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  <w:t>1专家需要先办CA锁，在进行后续操作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登录评标系统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账号登录——评委登录（账号为评委身份证号，无密码）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资格评审：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①评审（合格/不合格）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②评审结果——提交评审结果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③评审汇总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  <w:t>(所有评委都提交评审结果后，才能查看)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符合性评审：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①评审（合格/不合格）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②评审结果——提交评审结果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③评审汇总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  <w:t>(所有评委都提交评审结果后，才能查看)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客观评审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yellow"/>
          <w:lang w:val="en-US" w:eastAsia="zh-CN"/>
        </w:rPr>
        <w:t>评委共同认定（举例）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①评分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②评分结果——提交评审结果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③评分汇总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  <w:t>(所有评委都提交评审结果后，才能查看)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主观评审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yellow"/>
          <w:lang w:val="en-US" w:eastAsia="zh-CN"/>
        </w:rPr>
        <w:t>评委个人认定（举例）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①评分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②评分结果——提交评分结果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③评分汇总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  <w:t>(所有评委都提交评审结果后，才能查看)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</w:pP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</w:pP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default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多轮报价评审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  <w:t>（评委组长操作）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①开始多轮报价——确认报价明细——设置报价时间——下达多轮报价开始指令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②多轮报价倒计时结束后，获取报价结果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③提交评审结果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确认报价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  <w:t>(评委组长操作)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——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评审是否享受折扣价——确认报价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价格评审：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①评分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②评分结果——提交评分结果</w:t>
      </w:r>
    </w:p>
    <w:p>
      <w:pPr>
        <w:numPr>
          <w:ilvl w:val="0"/>
          <w:numId w:val="0"/>
        </w:numPr>
        <w:ind w:left="1260" w:leftChars="0" w:firstLine="420" w:firstLineChars="0"/>
        <w:jc w:val="left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③评分汇总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  <w:t>(所有评委都提交评审结果后，才能查看)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评审汇总——提交汇总结果，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  <w:t>评委告知工作人员/代理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评标报表——评标报告——编辑评标报告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  <w:t>(编辑、查看完毕后保存，然后关闭，此操作无须签名，评委组长/工作人员/代理操作）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评标报表——评标报告——生成报表——生成报表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  <w:t>（评委组长操作）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评委依次进行签章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  <w:t>（评委依次进行签名，个人报表签评委自己，其余报表所有评委都签，所有页面均签章完成后点击保存签名）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下达评标结束指令——结束本次评标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yellow"/>
          <w:lang w:val="en-US" w:eastAsia="zh-CN"/>
        </w:rPr>
        <w:t>（工作人员/代理操作）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EA5607"/>
    <w:multiLevelType w:val="singleLevel"/>
    <w:tmpl w:val="EBEA56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9761E"/>
    <w:rsid w:val="007B2FB8"/>
    <w:rsid w:val="04947AAF"/>
    <w:rsid w:val="056465F7"/>
    <w:rsid w:val="06C2742B"/>
    <w:rsid w:val="06D12F6C"/>
    <w:rsid w:val="08883B99"/>
    <w:rsid w:val="08B46CD5"/>
    <w:rsid w:val="09D615DA"/>
    <w:rsid w:val="0C566AE7"/>
    <w:rsid w:val="0CB223AF"/>
    <w:rsid w:val="12634D11"/>
    <w:rsid w:val="1289761E"/>
    <w:rsid w:val="12AA5BDE"/>
    <w:rsid w:val="14DF6561"/>
    <w:rsid w:val="155815D8"/>
    <w:rsid w:val="15B244E1"/>
    <w:rsid w:val="164B605E"/>
    <w:rsid w:val="17D14E4B"/>
    <w:rsid w:val="181D76AE"/>
    <w:rsid w:val="1859166F"/>
    <w:rsid w:val="18743FA7"/>
    <w:rsid w:val="1EAD08DF"/>
    <w:rsid w:val="214C349C"/>
    <w:rsid w:val="21F46383"/>
    <w:rsid w:val="22071EC3"/>
    <w:rsid w:val="22A17899"/>
    <w:rsid w:val="22E01990"/>
    <w:rsid w:val="26F4470D"/>
    <w:rsid w:val="28DF2DDE"/>
    <w:rsid w:val="2D121877"/>
    <w:rsid w:val="2F196FC5"/>
    <w:rsid w:val="33147199"/>
    <w:rsid w:val="33453589"/>
    <w:rsid w:val="33DB32A3"/>
    <w:rsid w:val="35CA79E3"/>
    <w:rsid w:val="3674662B"/>
    <w:rsid w:val="383E4ED9"/>
    <w:rsid w:val="394D4277"/>
    <w:rsid w:val="397E080C"/>
    <w:rsid w:val="3DC71C93"/>
    <w:rsid w:val="424D792B"/>
    <w:rsid w:val="437D28C6"/>
    <w:rsid w:val="4A8D4147"/>
    <w:rsid w:val="4CA22965"/>
    <w:rsid w:val="4E392A32"/>
    <w:rsid w:val="51852EB7"/>
    <w:rsid w:val="523D6E87"/>
    <w:rsid w:val="526D15AC"/>
    <w:rsid w:val="53883595"/>
    <w:rsid w:val="56020C11"/>
    <w:rsid w:val="56D20941"/>
    <w:rsid w:val="576B0FDE"/>
    <w:rsid w:val="5FE2212C"/>
    <w:rsid w:val="60D47CC6"/>
    <w:rsid w:val="61600D6A"/>
    <w:rsid w:val="61AD7B09"/>
    <w:rsid w:val="62485E06"/>
    <w:rsid w:val="62B01B31"/>
    <w:rsid w:val="655C0AE7"/>
    <w:rsid w:val="65F562BF"/>
    <w:rsid w:val="69FB4D6C"/>
    <w:rsid w:val="6AA6396F"/>
    <w:rsid w:val="6C1E142B"/>
    <w:rsid w:val="6EEE393A"/>
    <w:rsid w:val="6F6B2CBC"/>
    <w:rsid w:val="713861F7"/>
    <w:rsid w:val="74F47EBB"/>
    <w:rsid w:val="754644F5"/>
    <w:rsid w:val="784E50A6"/>
    <w:rsid w:val="7A797A88"/>
    <w:rsid w:val="7B6B2DC1"/>
    <w:rsid w:val="7BB04794"/>
    <w:rsid w:val="7E4E32C9"/>
    <w:rsid w:val="7F4670F0"/>
    <w:rsid w:val="7F5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2020-08-27T03:45:00Z</dcterms:created>
  <dc:creator>凛语</dc:creator>
  <cp:lastModifiedBy>凛语</cp:lastModifiedBy>
  <cp:lastPrinted>2021-03-05T02:12:39Z</cp:lastPrinted>
  <dcterms:modified xsi:type="dcterms:W3CDTF">2021-03-05T02:15:24Z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