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B11F4">
      <w:pPr>
        <w:jc w:val="both"/>
        <w:rPr>
          <w:rFonts w:hint="eastAsia" w:ascii="宋体" w:hAnsi="宋体"/>
          <w:b/>
          <w:sz w:val="24"/>
          <w:szCs w:val="24"/>
          <w:lang w:val="en-US" w:eastAsia="zh-CN"/>
        </w:rPr>
      </w:pPr>
      <w:r>
        <w:rPr>
          <w:rFonts w:hint="eastAsia" w:ascii="宋体" w:hAnsi="宋体"/>
          <w:b/>
          <w:sz w:val="24"/>
          <w:szCs w:val="24"/>
          <w:lang w:val="en-US" w:eastAsia="zh-CN"/>
        </w:rPr>
        <w:t>附件1</w:t>
      </w:r>
    </w:p>
    <w:p w14:paraId="6227A7B0">
      <w:pPr>
        <w:pStyle w:val="2"/>
        <w:rPr>
          <w:rFonts w:hint="default"/>
          <w:lang w:val="en-US" w:eastAsia="zh-CN"/>
        </w:rPr>
      </w:pPr>
    </w:p>
    <w:p w14:paraId="76F2CC79">
      <w:pPr>
        <w:widowControl w:val="0"/>
        <w:kinsoku/>
        <w:autoSpaceDE/>
        <w:autoSpaceDN/>
        <w:adjustRightInd/>
        <w:snapToGrid/>
        <w:spacing w:line="240" w:lineRule="auto"/>
        <w:jc w:val="center"/>
        <w:textAlignment w:val="auto"/>
        <w:rPr>
          <w:rFonts w:hint="eastAsia" w:asciiTheme="minorHAnsi" w:hAnsiTheme="minorHAnsi" w:eastAsiaTheme="minorEastAsia" w:cstheme="minorBidi"/>
          <w:b/>
          <w:bCs/>
          <w:snapToGrid/>
          <w:kern w:val="2"/>
          <w:sz w:val="44"/>
          <w:szCs w:val="44"/>
          <w:lang w:val="en-US" w:eastAsia="zh-CN"/>
        </w:rPr>
      </w:pPr>
      <w:r>
        <w:rPr>
          <w:rFonts w:hint="default" w:asciiTheme="minorHAnsi" w:hAnsiTheme="minorHAnsi" w:eastAsiaTheme="minorEastAsia" w:cstheme="minorBidi"/>
          <w:b/>
          <w:bCs/>
          <w:snapToGrid/>
          <w:kern w:val="2"/>
          <w:sz w:val="44"/>
          <w:szCs w:val="44"/>
          <w:lang w:val="en-US" w:eastAsia="zh-CN"/>
        </w:rPr>
        <w:t>临汾市行政事业单位2026-2027年</w:t>
      </w:r>
      <w:r>
        <w:rPr>
          <w:rFonts w:hint="eastAsia" w:asciiTheme="minorHAnsi" w:hAnsiTheme="minorHAnsi" w:eastAsiaTheme="minorEastAsia" w:cstheme="minorBidi"/>
          <w:b/>
          <w:bCs/>
          <w:snapToGrid/>
          <w:kern w:val="2"/>
          <w:sz w:val="44"/>
          <w:szCs w:val="44"/>
          <w:lang w:val="en-US" w:eastAsia="zh-CN"/>
        </w:rPr>
        <w:t>度</w:t>
      </w:r>
    </w:p>
    <w:p w14:paraId="27548178">
      <w:pPr>
        <w:widowControl w:val="0"/>
        <w:kinsoku/>
        <w:autoSpaceDE/>
        <w:autoSpaceDN/>
        <w:adjustRightInd/>
        <w:snapToGrid/>
        <w:spacing w:line="240" w:lineRule="auto"/>
        <w:jc w:val="center"/>
        <w:textAlignment w:val="auto"/>
        <w:rPr>
          <w:rFonts w:hint="default" w:asciiTheme="minorHAnsi" w:hAnsiTheme="minorHAnsi" w:eastAsiaTheme="minorEastAsia" w:cstheme="minorBidi"/>
          <w:b/>
          <w:bCs/>
          <w:snapToGrid/>
          <w:kern w:val="2"/>
          <w:sz w:val="44"/>
          <w:szCs w:val="44"/>
          <w:lang w:val="en-US" w:eastAsia="zh-CN"/>
        </w:rPr>
      </w:pPr>
      <w:r>
        <w:rPr>
          <w:rFonts w:hint="eastAsia" w:asciiTheme="minorHAnsi" w:hAnsiTheme="minorHAnsi" w:eastAsiaTheme="minorEastAsia" w:cstheme="minorBidi"/>
          <w:b/>
          <w:bCs/>
          <w:snapToGrid/>
          <w:kern w:val="2"/>
          <w:sz w:val="44"/>
          <w:szCs w:val="44"/>
          <w:lang w:val="en-US" w:eastAsia="zh-CN"/>
        </w:rPr>
        <w:t xml:space="preserve">   印刷服务</w:t>
      </w:r>
      <w:r>
        <w:rPr>
          <w:rFonts w:hint="default" w:asciiTheme="minorHAnsi" w:hAnsiTheme="minorHAnsi" w:eastAsiaTheme="minorEastAsia" w:cstheme="minorBidi"/>
          <w:b/>
          <w:bCs/>
          <w:snapToGrid/>
          <w:kern w:val="2"/>
          <w:sz w:val="44"/>
          <w:szCs w:val="44"/>
          <w:lang w:val="en-US" w:eastAsia="zh-CN"/>
        </w:rPr>
        <w:t>框架协议采购(市县区域联动)</w:t>
      </w:r>
    </w:p>
    <w:p w14:paraId="08AB3D9F">
      <w:pPr>
        <w:widowControl w:val="0"/>
        <w:kinsoku/>
        <w:autoSpaceDE/>
        <w:autoSpaceDN/>
        <w:adjustRightInd/>
        <w:snapToGrid/>
        <w:spacing w:line="240" w:lineRule="auto"/>
        <w:jc w:val="center"/>
        <w:textAlignment w:val="auto"/>
        <w:rPr>
          <w:rFonts w:hint="default" w:asciiTheme="minorHAnsi" w:hAnsiTheme="minorHAnsi" w:eastAsiaTheme="minorEastAsia" w:cstheme="minorBidi"/>
          <w:b/>
          <w:bCs/>
          <w:snapToGrid/>
          <w:kern w:val="2"/>
          <w:sz w:val="44"/>
          <w:szCs w:val="44"/>
          <w:lang w:val="en-US" w:eastAsia="zh-CN"/>
        </w:rPr>
      </w:pPr>
      <w:r>
        <w:rPr>
          <w:rFonts w:hint="default" w:asciiTheme="minorHAnsi" w:hAnsiTheme="minorHAnsi" w:eastAsiaTheme="minorEastAsia" w:cstheme="minorBidi"/>
          <w:b/>
          <w:bCs/>
          <w:snapToGrid/>
          <w:kern w:val="2"/>
          <w:sz w:val="44"/>
          <w:szCs w:val="44"/>
          <w:lang w:val="en-US" w:eastAsia="zh-CN"/>
        </w:rPr>
        <w:t>采购项目采购需求（征求意见稿）</w:t>
      </w:r>
    </w:p>
    <w:p w14:paraId="351A57EA">
      <w:pPr>
        <w:pStyle w:val="2"/>
        <w:rPr>
          <w:rFonts w:hint="default"/>
          <w:lang w:val="en-US" w:eastAsia="zh-CN"/>
        </w:rPr>
      </w:pPr>
    </w:p>
    <w:p w14:paraId="5FB0C4E3">
      <w:pPr>
        <w:widowControl w:val="0"/>
        <w:kinsoku/>
        <w:autoSpaceDE/>
        <w:autoSpaceDN/>
        <w:adjustRightInd/>
        <w:snapToGrid/>
        <w:spacing w:line="240" w:lineRule="auto"/>
        <w:jc w:val="center"/>
        <w:textAlignment w:val="auto"/>
        <w:rPr>
          <w:rFonts w:hint="eastAsia" w:asciiTheme="minorHAnsi" w:hAnsiTheme="minorHAnsi" w:eastAsiaTheme="minorEastAsia" w:cstheme="minorBidi"/>
          <w:b/>
          <w:bCs/>
          <w:snapToGrid/>
          <w:kern w:val="2"/>
          <w:sz w:val="44"/>
          <w:szCs w:val="44"/>
          <w:lang w:eastAsia="zh-CN"/>
        </w:rPr>
      </w:pPr>
    </w:p>
    <w:p w14:paraId="3C91FF6A">
      <w:pPr>
        <w:widowControl w:val="0"/>
        <w:kinsoku/>
        <w:autoSpaceDE/>
        <w:autoSpaceDN/>
        <w:adjustRightInd/>
        <w:snapToGrid/>
        <w:spacing w:line="240" w:lineRule="auto"/>
        <w:jc w:val="center"/>
        <w:textAlignment w:val="auto"/>
        <w:rPr>
          <w:rFonts w:hint="eastAsia" w:asciiTheme="minorHAnsi" w:hAnsiTheme="minorHAnsi" w:eastAsiaTheme="minorEastAsia" w:cstheme="minorBidi"/>
          <w:b/>
          <w:bCs/>
          <w:snapToGrid/>
          <w:kern w:val="2"/>
          <w:sz w:val="44"/>
          <w:szCs w:val="44"/>
          <w:lang w:eastAsia="zh-CN"/>
        </w:rPr>
      </w:pPr>
      <w:bookmarkStart w:id="115" w:name="_GoBack"/>
      <w:bookmarkEnd w:id="115"/>
    </w:p>
    <w:p w14:paraId="0B56F1A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0"/>
        <w:rPr>
          <w:rFonts w:hint="eastAsia" w:ascii="华文中宋" w:hAnsi="华文中宋" w:eastAsia="华文中宋" w:cs="华文中宋"/>
          <w:b/>
          <w:bCs/>
          <w:sz w:val="28"/>
          <w:szCs w:val="28"/>
        </w:rPr>
      </w:pPr>
      <w:bookmarkStart w:id="0" w:name="_Toc2368"/>
      <w:r>
        <w:rPr>
          <w:rFonts w:hint="eastAsia" w:ascii="华文中宋" w:hAnsi="华文中宋" w:eastAsia="华文中宋" w:cs="华文中宋"/>
          <w:b/>
          <w:bCs/>
          <w:sz w:val="28"/>
          <w:szCs w:val="28"/>
        </w:rPr>
        <w:t>第一章 征集邀请</w:t>
      </w:r>
      <w:bookmarkEnd w:id="0"/>
    </w:p>
    <w:p w14:paraId="1480F87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247196A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临汾市公共资源交易中心（临汾市政府采购中心）作为本项目征集人， 拟对临汾市202</w:t>
      </w:r>
      <w:r>
        <w:rPr>
          <w:rFonts w:hint="eastAsia" w:ascii="华文中宋" w:hAnsi="华文中宋" w:eastAsia="华文中宋" w:cs="华文中宋"/>
          <w:lang w:val="en-US" w:eastAsia="zh-CN"/>
        </w:rPr>
        <w:t>6--2027</w:t>
      </w:r>
      <w:r>
        <w:rPr>
          <w:rFonts w:hint="eastAsia" w:ascii="华文中宋" w:hAnsi="华文中宋" w:eastAsia="华文中宋" w:cs="华文中宋"/>
        </w:rPr>
        <w:t>年度各级党政机关事业单位及团体组织印刷服务框架协议(市县区域联动)采购项目项目进行框架协议采购征集， 兹邀请符合本次征集要求的供应商参加征集。</w:t>
      </w:r>
    </w:p>
    <w:p w14:paraId="79FB0F6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rPr>
      </w:pPr>
      <w:bookmarkStart w:id="1" w:name="_Toc2833"/>
      <w:r>
        <w:rPr>
          <w:rFonts w:hint="eastAsia" w:ascii="华文中宋" w:hAnsi="华文中宋" w:eastAsia="华文中宋" w:cs="华文中宋"/>
          <w:b/>
          <w:bCs/>
        </w:rPr>
        <w:t>一、征集项目编号：</w:t>
      </w:r>
      <w:bookmarkEnd w:id="1"/>
    </w:p>
    <w:p w14:paraId="31967C9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rPr>
      </w:pPr>
      <w:r>
        <w:rPr>
          <w:rFonts w:hint="eastAsia" w:ascii="华文中宋" w:hAnsi="华文中宋" w:eastAsia="华文中宋" w:cs="华文中宋"/>
          <w:b/>
          <w:bCs/>
        </w:rPr>
        <w:t>二、征集项目名称：</w:t>
      </w:r>
      <w:r>
        <w:rPr>
          <w:rFonts w:hint="eastAsia" w:ascii="华文中宋" w:hAnsi="华文中宋" w:eastAsia="华文中宋" w:cs="华文中宋"/>
        </w:rPr>
        <w:t xml:space="preserve"> </w:t>
      </w:r>
      <w:r>
        <w:rPr>
          <w:rFonts w:hint="eastAsia" w:ascii="华文中宋" w:hAnsi="华文中宋" w:eastAsia="华文中宋" w:cs="华文中宋"/>
          <w:b/>
          <w:bCs/>
        </w:rPr>
        <w:t>临汾市202</w:t>
      </w:r>
      <w:r>
        <w:rPr>
          <w:rFonts w:hint="eastAsia" w:ascii="华文中宋" w:hAnsi="华文中宋" w:eastAsia="华文中宋" w:cs="华文中宋"/>
          <w:b/>
          <w:bCs/>
          <w:lang w:val="en-US" w:eastAsia="zh-CN"/>
        </w:rPr>
        <w:t>6-2027</w:t>
      </w:r>
      <w:r>
        <w:rPr>
          <w:rFonts w:hint="eastAsia" w:ascii="华文中宋" w:hAnsi="华文中宋" w:eastAsia="华文中宋" w:cs="华文中宋"/>
          <w:b/>
          <w:bCs/>
        </w:rPr>
        <w:t>年度各级党政机关事业单位及团体组织印刷服务框架协议(市县区域联动)采购项目</w:t>
      </w:r>
    </w:p>
    <w:p w14:paraId="5F3C377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rPr>
      </w:pPr>
      <w:r>
        <w:rPr>
          <w:rFonts w:hint="eastAsia" w:ascii="华文中宋" w:hAnsi="华文中宋" w:eastAsia="华文中宋" w:cs="华文中宋"/>
          <w:b/>
          <w:bCs/>
        </w:rPr>
        <w:t>三、征集项目简介：为进一步加强全市印刷服务政府采购管理，规范印刷服务政府采购行为， 保证印刷服务政府采购质量，提高政府采购资金的使用效益，促进廉政建设。依据《政府采购框架协议采购方式管理暂行办法》（财政部令第110号）、《山西省财政厅关于印发《集中采购目录及采购限额标准（2024年版）》 的通知》（晋财购【202 3】 50号）。临汾市公共资源交易中心（临汾市政府采购中心）采用封闭式框架协议采购方式确定临汾市2025年度各级党政机关事业单位及团体组织印刷服务框架协议(市县区域联动)采购第一阶段入围供应商。本次框架协议有效期为自框架协议签订之日起 1年。</w:t>
      </w:r>
    </w:p>
    <w:p w14:paraId="5103D13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rPr>
      </w:pPr>
      <w:bookmarkStart w:id="2" w:name="_Toc1315"/>
      <w:r>
        <w:rPr>
          <w:rFonts w:hint="eastAsia" w:ascii="华文中宋" w:hAnsi="华文中宋" w:eastAsia="华文中宋" w:cs="华文中宋"/>
          <w:b/>
          <w:bCs/>
        </w:rPr>
        <w:t>四、供应商参加本次政府采购活动应具备下列条件：</w:t>
      </w:r>
      <w:bookmarkEnd w:id="2"/>
    </w:p>
    <w:p w14:paraId="10BFFCE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3" w:name="_Toc5007"/>
      <w:r>
        <w:rPr>
          <w:rFonts w:hint="eastAsia" w:ascii="华文中宋" w:hAnsi="华文中宋" w:eastAsia="华文中宋" w:cs="华文中宋"/>
        </w:rPr>
        <w:t>1.满足《中华人民共和国政府采购法》第二十二条规定；</w:t>
      </w:r>
      <w:bookmarkEnd w:id="3"/>
    </w:p>
    <w:p w14:paraId="655B919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4" w:name="_Toc16600"/>
      <w:r>
        <w:rPr>
          <w:rFonts w:hint="eastAsia" w:ascii="华文中宋" w:hAnsi="华文中宋" w:eastAsia="华文中宋" w:cs="华文中宋"/>
        </w:rPr>
        <w:t>2.落实政府采购政策需满足的资格要求：</w:t>
      </w:r>
      <w:bookmarkEnd w:id="4"/>
    </w:p>
    <w:p w14:paraId="4B74AE3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执行政府采购促进中小企业发展的相关政策:</w:t>
      </w:r>
    </w:p>
    <w:p w14:paraId="58B2F01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本项目不属于专门面向中小企业采购。</w:t>
      </w:r>
    </w:p>
    <w:p w14:paraId="7377BF8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5" w:name="_Toc1028"/>
      <w:r>
        <w:rPr>
          <w:rFonts w:hint="eastAsia" w:ascii="华文中宋" w:hAnsi="华文中宋" w:eastAsia="华文中宋" w:cs="华文中宋"/>
        </w:rPr>
        <w:t>3.本项目的特定资格要求：详见第四章 资格审查 → 4.2特殊资格审查</w:t>
      </w:r>
      <w:bookmarkEnd w:id="5"/>
    </w:p>
    <w:p w14:paraId="0217490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rPr>
      </w:pPr>
      <w:bookmarkStart w:id="6" w:name="_Toc7001"/>
      <w:r>
        <w:rPr>
          <w:rFonts w:hint="eastAsia" w:ascii="华文中宋" w:hAnsi="华文中宋" w:eastAsia="华文中宋" w:cs="华文中宋"/>
          <w:b/>
          <w:bCs/>
        </w:rPr>
        <w:t>五、 电子化采购相关事项</w:t>
      </w:r>
      <w:bookmarkEnd w:id="6"/>
    </w:p>
    <w:p w14:paraId="487155D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lang w:eastAsia="zh-CN"/>
        </w:rPr>
      </w:pPr>
      <w:r>
        <w:rPr>
          <w:rFonts w:hint="eastAsia" w:ascii="华文中宋" w:hAnsi="华文中宋" w:eastAsia="华文中宋" w:cs="华文中宋"/>
        </w:rPr>
        <w:t>本项目实行电子化采购，使用的电子化交易系统为山西省政府采购电子卖场（框架协议电子化采购系统）（以下简称 “框架协议电子化采购系统”），登录方式及地址：通过框架协议电子化采购系统（</w:t>
      </w:r>
      <w:r>
        <w:rPr>
          <w:rFonts w:hint="eastAsia" w:ascii="华文中宋" w:hAnsi="华文中宋" w:eastAsia="华文中宋" w:cs="华文中宋"/>
        </w:rPr>
        <w:fldChar w:fldCharType="begin"/>
      </w:r>
      <w:r>
        <w:rPr>
          <w:rFonts w:hint="eastAsia" w:ascii="华文中宋" w:hAnsi="华文中宋" w:eastAsia="华文中宋" w:cs="华文中宋"/>
        </w:rPr>
        <w:instrText xml:space="preserve"> HYPERLINK "https://shanxisheng-zfcgdzmcgov.cn/" </w:instrText>
      </w:r>
      <w:r>
        <w:rPr>
          <w:rFonts w:hint="eastAsia" w:ascii="华文中宋" w:hAnsi="华文中宋" w:eastAsia="华文中宋" w:cs="华文中宋"/>
        </w:rPr>
        <w:fldChar w:fldCharType="separate"/>
      </w:r>
      <w:r>
        <w:rPr>
          <w:rFonts w:hint="eastAsia" w:ascii="华文中宋" w:hAnsi="华文中宋" w:eastAsia="华文中宋" w:cs="华文中宋"/>
        </w:rPr>
        <w:t>https://shanxisheng-zfcgdzmcgov.cn/</w:t>
      </w:r>
      <w:r>
        <w:rPr>
          <w:rFonts w:hint="eastAsia" w:ascii="华文中宋" w:hAnsi="华文中宋" w:eastAsia="华文中宋" w:cs="华文中宋"/>
        </w:rPr>
        <w:fldChar w:fldCharType="end"/>
      </w:r>
      <w:r>
        <w:rPr>
          <w:rFonts w:hint="eastAsia" w:ascii="华文中宋" w:hAnsi="华文中宋" w:eastAsia="华文中宋" w:cs="华文中宋"/>
        </w:rPr>
        <w:t>）供应商用戶登录，进入框架协议电子化采购系统。供应商应当按照以下要求，参与本次电子化采购活动</w:t>
      </w:r>
      <w:r>
        <w:rPr>
          <w:rFonts w:hint="eastAsia" w:ascii="华文中宋" w:hAnsi="华文中宋" w:eastAsia="华文中宋" w:cs="华文中宋"/>
          <w:lang w:eastAsia="zh-CN"/>
        </w:rPr>
        <w:t>。</w:t>
      </w:r>
    </w:p>
    <w:p w14:paraId="5E4AA5C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1.供应商应当自行在 “框架协议电子化采购系统-操作指南 ”查看相应的系统操作指南，并严格按照操作指南要求进行系统操作。在登录、使用系统前，应当按照要求完成供应商注册和信息完善，加入供应商库。</w:t>
      </w:r>
    </w:p>
    <w:p w14:paraId="2AD04FC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2.CA注册及使用说明及签章要求</w:t>
      </w:r>
    </w:p>
    <w:p w14:paraId="3559431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（1）供应商应当使用山西省公共资源交易互认的山西CA、北京CA、天威诚信CA、颐信CA四家颁发的数字证书认证中心发布的数字证书及签章  (以下简称“证书及签章 ”)</w:t>
      </w:r>
      <w:r>
        <w:rPr>
          <w:rFonts w:hint="eastAsia" w:ascii="华文中宋" w:hAnsi="华文中宋" w:eastAsia="华文中宋" w:cs="华文中宋"/>
          <w:lang w:eastAsia="zh-CN"/>
        </w:rPr>
        <w:t>，</w:t>
      </w:r>
      <w:r>
        <w:rPr>
          <w:rFonts w:hint="eastAsia" w:ascii="华文中宋" w:hAnsi="华文中宋" w:eastAsia="华文中宋" w:cs="华文中宋"/>
        </w:rPr>
        <w:t>进行系统操作。使用供应商证书及签章登录电子卖场投标(响应)客户端进行的一切操作和资料传递，以及加盖电子签章确认采购过程中制作、交换的数据电文资料，均属于供应商真实意思表示，由供应商对系统操作行为和电子签章确认的事项承担法律责任。</w:t>
      </w:r>
    </w:p>
    <w:p w14:paraId="10ECB6B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已办理证书及签章的供应商，在校验证书及签章的有效性后，即可按照系统操作要求进行身份信息绑定、权限设置和系统操作；未办理证书及签章的供应商，应当按要求办理证书及签章后，按照系统操作要求进行身份信息绑定、权限设置和系统操作。</w:t>
      </w:r>
    </w:p>
    <w:p w14:paraId="680F1C4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（3）供应商应当加强数字证书和电子签章日常校验和妥善保管，确保在参加采购活动期间数字证书和电子签章能够正常使用；供应商应当严格数字证书和电子签章的内部授权管理，防止非授权操作。</w:t>
      </w:r>
    </w:p>
    <w:p w14:paraId="746C9F9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3.供应商应当自行准备适应电子化采购所需的计算机终端、软硬件及网络环境，承担因准备不足产生的不利后果。</w:t>
      </w:r>
    </w:p>
    <w:p w14:paraId="0645FA9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4.框架协议电子化采购系统技术支持：</w:t>
      </w:r>
    </w:p>
    <w:p w14:paraId="5D07DE48">
      <w:pPr>
        <w:keepNext w:val="0"/>
        <w:keepLines w:val="0"/>
        <w:pageBreakBefore w:val="0"/>
        <w:widowControl/>
        <w:kinsoku w:val="0"/>
        <w:wordWrap/>
        <w:overflowPunct/>
        <w:topLinePunct w:val="0"/>
        <w:autoSpaceDE w:val="0"/>
        <w:autoSpaceDN w:val="0"/>
        <w:bidi w:val="0"/>
        <w:adjustRightInd w:val="0"/>
        <w:snapToGrid w:val="0"/>
        <w:spacing w:line="480" w:lineRule="exact"/>
        <w:ind w:firstLine="632" w:firstLineChars="300"/>
        <w:textAlignment w:val="baseline"/>
        <w:rPr>
          <w:rFonts w:hint="eastAsia" w:ascii="华文中宋" w:hAnsi="华文中宋" w:eastAsia="华文中宋" w:cs="华文中宋"/>
          <w:b/>
          <w:bCs/>
        </w:rPr>
      </w:pPr>
      <w:r>
        <w:rPr>
          <w:rFonts w:hint="eastAsia" w:ascii="华文中宋" w:hAnsi="华文中宋" w:eastAsia="华文中宋" w:cs="华文中宋"/>
          <w:b/>
          <w:bCs/>
        </w:rPr>
        <w:t>在线客服：框架协议电子化采购系统首页→右侧智能客服</w:t>
      </w:r>
    </w:p>
    <w:p w14:paraId="39D9AA8D">
      <w:pPr>
        <w:keepNext w:val="0"/>
        <w:keepLines w:val="0"/>
        <w:pageBreakBefore w:val="0"/>
        <w:widowControl/>
        <w:kinsoku w:val="0"/>
        <w:wordWrap/>
        <w:overflowPunct/>
        <w:topLinePunct w:val="0"/>
        <w:autoSpaceDE w:val="0"/>
        <w:autoSpaceDN w:val="0"/>
        <w:bidi w:val="0"/>
        <w:adjustRightInd w:val="0"/>
        <w:snapToGrid w:val="0"/>
        <w:spacing w:line="480" w:lineRule="exact"/>
        <w:ind w:firstLine="632" w:firstLineChars="300"/>
        <w:textAlignment w:val="baseline"/>
        <w:rPr>
          <w:rFonts w:hint="eastAsia" w:ascii="华文中宋" w:hAnsi="华文中宋" w:eastAsia="华文中宋" w:cs="华文中宋"/>
          <w:b/>
          <w:bCs/>
        </w:rPr>
      </w:pPr>
      <w:r>
        <w:rPr>
          <w:rFonts w:hint="eastAsia" w:ascii="华文中宋" w:hAnsi="华文中宋" w:eastAsia="华文中宋" w:cs="华文中宋"/>
          <w:b/>
          <w:bCs/>
        </w:rPr>
        <w:t>400服务电话：400</w:t>
      </w:r>
      <w:r>
        <w:rPr>
          <w:rFonts w:hint="eastAsia" w:ascii="华文中宋" w:hAnsi="华文中宋" w:eastAsia="华文中宋" w:cs="华文中宋"/>
          <w:b/>
          <w:bCs/>
          <w:lang w:val="en-US" w:eastAsia="zh-CN"/>
        </w:rPr>
        <w:t>-</w:t>
      </w:r>
      <w:r>
        <w:rPr>
          <w:rFonts w:hint="eastAsia" w:ascii="华文中宋" w:hAnsi="华文中宋" w:eastAsia="华文中宋" w:cs="华文中宋"/>
          <w:b/>
          <w:bCs/>
        </w:rPr>
        <w:t>1718</w:t>
      </w:r>
      <w:r>
        <w:rPr>
          <w:rFonts w:hint="eastAsia" w:ascii="华文中宋" w:hAnsi="华文中宋" w:eastAsia="华文中宋" w:cs="华文中宋"/>
          <w:b/>
          <w:bCs/>
          <w:lang w:val="en-US" w:eastAsia="zh-CN"/>
        </w:rPr>
        <w:t>-</w:t>
      </w:r>
      <w:r>
        <w:rPr>
          <w:rFonts w:hint="eastAsia" w:ascii="华文中宋" w:hAnsi="华文中宋" w:eastAsia="华文中宋" w:cs="华文中宋"/>
          <w:b/>
          <w:bCs/>
        </w:rPr>
        <w:t>718</w:t>
      </w:r>
    </w:p>
    <w:p w14:paraId="526ADC48">
      <w:pPr>
        <w:keepNext w:val="0"/>
        <w:keepLines w:val="0"/>
        <w:pageBreakBefore w:val="0"/>
        <w:widowControl/>
        <w:kinsoku w:val="0"/>
        <w:wordWrap/>
        <w:overflowPunct/>
        <w:topLinePunct w:val="0"/>
        <w:autoSpaceDE w:val="0"/>
        <w:autoSpaceDN w:val="0"/>
        <w:bidi w:val="0"/>
        <w:adjustRightInd w:val="0"/>
        <w:snapToGrid w:val="0"/>
        <w:spacing w:line="480" w:lineRule="exact"/>
        <w:ind w:firstLine="632" w:firstLineChars="300"/>
        <w:textAlignment w:val="baseline"/>
        <w:rPr>
          <w:rFonts w:hint="eastAsia" w:ascii="华文中宋" w:hAnsi="华文中宋" w:eastAsia="华文中宋" w:cs="华文中宋"/>
          <w:b/>
          <w:bCs/>
        </w:rPr>
      </w:pPr>
      <w:r>
        <w:rPr>
          <w:rFonts w:hint="eastAsia" w:ascii="华文中宋" w:hAnsi="华文中宋" w:eastAsia="华文中宋" w:cs="华文中宋"/>
          <w:b/>
          <w:bCs/>
        </w:rPr>
        <w:t>CA及签章服务：电子卖场首页一操作指南模块进行下载</w:t>
      </w:r>
    </w:p>
    <w:p w14:paraId="4CC6A2D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rPr>
      </w:pPr>
      <w:bookmarkStart w:id="7" w:name="_Toc11519"/>
      <w:r>
        <w:rPr>
          <w:rFonts w:hint="eastAsia" w:ascii="华文中宋" w:hAnsi="华文中宋" w:eastAsia="华文中宋" w:cs="华文中宋"/>
          <w:b/>
          <w:bCs/>
        </w:rPr>
        <w:t>六、征集文件获取时间、方式及地址</w:t>
      </w:r>
      <w:bookmarkEnd w:id="7"/>
    </w:p>
    <w:p w14:paraId="78E94C6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1.征集文件获取时间：详见征集公告</w:t>
      </w:r>
    </w:p>
    <w:p w14:paraId="21DE247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在征集文件获取开始时间前，征集人将本项目征集文件上传至框架协议电子化采购系统，免费向供应商提供。供应商通过框架协议电子化采购系统获取征集文件。成功获取征集文件的，供应商将收到已获取征集文件的回执函。未成功获取征集文件的供应商，不得参与本次征集活动，不得对征集文件提起质疑。</w:t>
      </w:r>
    </w:p>
    <w:p w14:paraId="67B2E63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成功获取征集文件后，征集人进行澄清或者修改的，澄清或者修改的内容可能影响响应文件编制的，征集人将通过框架协议电子化采购系统发布澄清或者修改后的征集文件， 供应商应当重新获取征集文件。供应商未重新获取征集文件或者未按照澄清或者修改后的征集文件编制响应文件进行响应的，自行承担不利后果。</w:t>
      </w:r>
    </w:p>
    <w:p w14:paraId="7D5E536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rPr>
      </w:pPr>
      <w:bookmarkStart w:id="8" w:name="_Toc17035"/>
      <w:r>
        <w:rPr>
          <w:rFonts w:hint="eastAsia" w:ascii="华文中宋" w:hAnsi="华文中宋" w:eastAsia="华文中宋" w:cs="华文中宋"/>
          <w:b/>
          <w:bCs/>
        </w:rPr>
        <w:t>七、响应文件提交截止时间及开启时间、地点、方式</w:t>
      </w:r>
      <w:bookmarkEnd w:id="8"/>
    </w:p>
    <w:p w14:paraId="05877C4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1.响应文件提交截止时间及开启时间：详见征集公告。</w:t>
      </w:r>
    </w:p>
    <w:p w14:paraId="20BDD6E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2.响应文件提交方式、地点：供应商应当在响应文件提交截止时间前，通过框架协议电子化采购系统提交响应文件。成功提交的，供应商将收到已提交响应文件的回执函。</w:t>
      </w:r>
    </w:p>
    <w:p w14:paraId="2A21D60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3.本项目采取网上开启，即征集人通过框架协议电子化采购系统 “开标/开启大厅 ”组织在线开启。</w:t>
      </w:r>
    </w:p>
    <w:p w14:paraId="618AA26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rPr>
      </w:pPr>
      <w:bookmarkStart w:id="9" w:name="_Toc28186"/>
      <w:r>
        <w:rPr>
          <w:rFonts w:hint="eastAsia" w:ascii="华文中宋" w:hAnsi="华文中宋" w:eastAsia="华文中宋" w:cs="华文中宋"/>
          <w:b/>
          <w:bCs/>
        </w:rPr>
        <w:t>八、本征集邀请在山西政府采购网以公告形式发布</w:t>
      </w:r>
      <w:bookmarkEnd w:id="9"/>
    </w:p>
    <w:p w14:paraId="5FBE663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rPr>
      </w:pPr>
      <w:bookmarkStart w:id="10" w:name="_Toc967"/>
      <w:r>
        <w:rPr>
          <w:rFonts w:hint="eastAsia" w:ascii="华文中宋" w:hAnsi="华文中宋" w:eastAsia="华文中宋" w:cs="华文中宋"/>
          <w:b/>
          <w:bCs/>
        </w:rPr>
        <w:t>九、联系方式</w:t>
      </w:r>
      <w:bookmarkEnd w:id="10"/>
    </w:p>
    <w:p w14:paraId="6168310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征集人： 临汾市公共资源交易中心（临汾市政府采购中心）</w:t>
      </w:r>
    </w:p>
    <w:p w14:paraId="69DA34E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地 址： 临汾市尧都区锣鼓桥东市政务服务中心3楼</w:t>
      </w:r>
    </w:p>
    <w:p w14:paraId="56987E3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邮 编： 041000</w:t>
      </w:r>
    </w:p>
    <w:p w14:paraId="69DC740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lang w:eastAsia="zh-CN"/>
        </w:rPr>
      </w:pPr>
      <w:r>
        <w:rPr>
          <w:rFonts w:hint="eastAsia" w:ascii="华文中宋" w:hAnsi="华文中宋" w:eastAsia="华文中宋" w:cs="华文中宋"/>
        </w:rPr>
        <w:t xml:space="preserve">联系人： </w:t>
      </w:r>
      <w:r>
        <w:rPr>
          <w:rFonts w:hint="eastAsia" w:ascii="华文中宋" w:hAnsi="华文中宋" w:eastAsia="华文中宋" w:cs="华文中宋"/>
          <w:lang w:val="en-US" w:eastAsia="zh-CN"/>
        </w:rPr>
        <w:t>张效凡</w:t>
      </w:r>
    </w:p>
    <w:p w14:paraId="1356349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联系电话： 0357-2105216</w:t>
      </w:r>
    </w:p>
    <w:p w14:paraId="7A8FDFF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sectPr>
          <w:footerReference r:id="rId5" w:type="default"/>
          <w:pgSz w:w="11900" w:h="16840"/>
          <w:pgMar w:top="1409" w:right="1785" w:bottom="1148" w:left="1785" w:header="0" w:footer="815" w:gutter="0"/>
          <w:pgBorders>
            <w:top w:val="none" w:sz="0" w:space="0"/>
            <w:left w:val="none" w:sz="0" w:space="0"/>
            <w:bottom w:val="none" w:sz="0" w:space="0"/>
            <w:right w:val="none" w:sz="0" w:space="0"/>
          </w:pgBorders>
          <w:pgNumType w:fmt="decimal"/>
          <w:cols w:space="720" w:num="1"/>
        </w:sectPr>
      </w:pPr>
    </w:p>
    <w:p w14:paraId="132406D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1EA25C8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6189D7B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3FED0AA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br w:type="column"/>
      </w:r>
    </w:p>
    <w:p w14:paraId="7ABDFEE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sectPr>
          <w:footerReference r:id="rId6" w:type="default"/>
          <w:type w:val="continuous"/>
          <w:pgSz w:w="11900" w:h="16840"/>
          <w:pgMar w:top="1431" w:right="1785" w:bottom="1148" w:left="1785" w:header="0" w:footer="815" w:gutter="0"/>
          <w:pgBorders>
            <w:top w:val="none" w:sz="0" w:space="0"/>
            <w:left w:val="none" w:sz="0" w:space="0"/>
            <w:bottom w:val="none" w:sz="0" w:space="0"/>
            <w:right w:val="none" w:sz="0" w:space="0"/>
          </w:pgBorders>
          <w:pgNumType w:fmt="decimal"/>
          <w:cols w:equalWidth="0" w:num="2">
            <w:col w:w="2861" w:space="100"/>
            <w:col w:w="5370"/>
          </w:cols>
        </w:sectPr>
      </w:pPr>
    </w:p>
    <w:p w14:paraId="7DAC6308">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jc w:val="center"/>
        <w:textAlignment w:val="baseline"/>
        <w:outlineLvl w:val="0"/>
        <w:rPr>
          <w:rFonts w:hint="eastAsia" w:ascii="华文中宋" w:hAnsi="华文中宋" w:eastAsia="华文中宋" w:cs="华文中宋"/>
          <w:b/>
          <w:bCs/>
          <w:sz w:val="28"/>
          <w:szCs w:val="28"/>
        </w:rPr>
      </w:pPr>
      <w:bookmarkStart w:id="11" w:name="_Toc8932"/>
      <w:r>
        <w:rPr>
          <w:rFonts w:hint="eastAsia" w:ascii="华文中宋" w:hAnsi="华文中宋" w:eastAsia="华文中宋" w:cs="华文中宋"/>
          <w:b/>
          <w:bCs/>
          <w:sz w:val="28"/>
          <w:szCs w:val="28"/>
          <w:lang w:val="en-US" w:eastAsia="zh-CN"/>
        </w:rPr>
        <w:t>第二章</w:t>
      </w:r>
      <w:r>
        <w:rPr>
          <w:rFonts w:hint="eastAsia" w:ascii="华文中宋" w:hAnsi="华文中宋" w:eastAsia="华文中宋" w:cs="华文中宋"/>
          <w:b/>
          <w:bCs/>
          <w:sz w:val="28"/>
          <w:szCs w:val="28"/>
        </w:rPr>
        <w:t>供应商须知</w:t>
      </w:r>
      <w:bookmarkEnd w:id="11"/>
    </w:p>
    <w:p w14:paraId="1FC67EF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rPr>
      </w:pPr>
      <w:r>
        <w:rPr>
          <w:rFonts w:hint="eastAsia" w:ascii="华文中宋" w:hAnsi="华文中宋" w:eastAsia="华文中宋" w:cs="华文中宋"/>
          <w:b/>
          <w:bCs/>
          <w:lang w:val="en-US" w:eastAsia="zh-CN"/>
        </w:rPr>
        <w:t>一、供供应应商商须须知知前前附附表表</w:t>
      </w: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569"/>
        <w:gridCol w:w="1214"/>
        <w:gridCol w:w="6327"/>
      </w:tblGrid>
      <w:tr w14:paraId="0F290550">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7" w:hRule="atLeast"/>
        </w:trPr>
        <w:tc>
          <w:tcPr>
            <w:tcW w:w="569" w:type="dxa"/>
            <w:vAlign w:val="top"/>
          </w:tcPr>
          <w:p w14:paraId="0FDDB63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1214" w:type="dxa"/>
            <w:vAlign w:val="top"/>
          </w:tcPr>
          <w:p w14:paraId="1429B07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应知事项</w:t>
            </w:r>
          </w:p>
        </w:tc>
        <w:tc>
          <w:tcPr>
            <w:tcW w:w="6327" w:type="dxa"/>
            <w:vAlign w:val="top"/>
          </w:tcPr>
          <w:p w14:paraId="1566D8B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说明和要求</w:t>
            </w:r>
          </w:p>
        </w:tc>
      </w:tr>
      <w:tr w14:paraId="4462C8D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955" w:hRule="atLeast"/>
        </w:trPr>
        <w:tc>
          <w:tcPr>
            <w:tcW w:w="569" w:type="dxa"/>
            <w:vAlign w:val="top"/>
          </w:tcPr>
          <w:p w14:paraId="61C2B41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1214" w:type="dxa"/>
            <w:vAlign w:val="top"/>
          </w:tcPr>
          <w:p w14:paraId="42FE1BD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最高限制单价（实质性要求）</w:t>
            </w:r>
          </w:p>
        </w:tc>
        <w:tc>
          <w:tcPr>
            <w:tcW w:w="6327" w:type="dxa"/>
            <w:vAlign w:val="top"/>
          </w:tcPr>
          <w:p w14:paraId="59DC176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详见第三章。</w:t>
            </w:r>
          </w:p>
          <w:p w14:paraId="3B9BCB6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供应商报价高于最高限制单价的，其响应文件将按无效处理。</w:t>
            </w:r>
          </w:p>
          <w:p w14:paraId="346C408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注：如按照折扣报价的，供应商折扣高于最高折扣的，其响应文件将按无效处理。</w:t>
            </w:r>
          </w:p>
        </w:tc>
      </w:tr>
      <w:tr w14:paraId="6A9CE5A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9" w:hRule="atLeast"/>
        </w:trPr>
        <w:tc>
          <w:tcPr>
            <w:tcW w:w="569" w:type="dxa"/>
            <w:vAlign w:val="top"/>
          </w:tcPr>
          <w:p w14:paraId="408F04D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2.</w:t>
            </w:r>
          </w:p>
        </w:tc>
        <w:tc>
          <w:tcPr>
            <w:tcW w:w="1214" w:type="dxa"/>
            <w:vAlign w:val="top"/>
          </w:tcPr>
          <w:p w14:paraId="12E97B7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框架协议采购分类</w:t>
            </w:r>
          </w:p>
        </w:tc>
        <w:tc>
          <w:tcPr>
            <w:tcW w:w="6327" w:type="dxa"/>
            <w:vAlign w:val="top"/>
          </w:tcPr>
          <w:p w14:paraId="45736C1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封闭式框架协议采购</w:t>
            </w:r>
          </w:p>
        </w:tc>
      </w:tr>
      <w:tr w14:paraId="6450A7F7">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66" w:hRule="atLeast"/>
        </w:trPr>
        <w:tc>
          <w:tcPr>
            <w:tcW w:w="569" w:type="dxa"/>
            <w:vAlign w:val="top"/>
          </w:tcPr>
          <w:p w14:paraId="0875739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3.</w:t>
            </w:r>
          </w:p>
        </w:tc>
        <w:tc>
          <w:tcPr>
            <w:tcW w:w="1214" w:type="dxa"/>
            <w:vAlign w:val="top"/>
          </w:tcPr>
          <w:p w14:paraId="6CC5AD5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框架协议期限</w:t>
            </w:r>
          </w:p>
        </w:tc>
        <w:tc>
          <w:tcPr>
            <w:tcW w:w="6327" w:type="dxa"/>
            <w:vAlign w:val="top"/>
          </w:tcPr>
          <w:p w14:paraId="207BE78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自框架协议签订之日起 1年，如框架协议期满，因新一期框架协议征集出现废标、质疑投诉等特殊情形，导致新一期框架协议不能按时签订的，本框架协议继续履行，直至新一期框架协议签订为止。</w:t>
            </w:r>
          </w:p>
        </w:tc>
      </w:tr>
      <w:tr w14:paraId="2C4D44C4">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8" w:hRule="atLeast"/>
        </w:trPr>
        <w:tc>
          <w:tcPr>
            <w:tcW w:w="569" w:type="dxa"/>
            <w:vAlign w:val="top"/>
          </w:tcPr>
          <w:p w14:paraId="4C5DEF1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4.</w:t>
            </w:r>
          </w:p>
        </w:tc>
        <w:tc>
          <w:tcPr>
            <w:tcW w:w="1214" w:type="dxa"/>
            <w:vAlign w:val="top"/>
          </w:tcPr>
          <w:p w14:paraId="2A10487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是否接受联合体</w:t>
            </w:r>
          </w:p>
        </w:tc>
        <w:tc>
          <w:tcPr>
            <w:tcW w:w="6327" w:type="dxa"/>
            <w:vAlign w:val="top"/>
          </w:tcPr>
          <w:p w14:paraId="296756C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不接受联合体。</w:t>
            </w:r>
          </w:p>
        </w:tc>
      </w:tr>
      <w:tr w14:paraId="64FED59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203" w:hRule="atLeast"/>
        </w:trPr>
        <w:tc>
          <w:tcPr>
            <w:tcW w:w="569" w:type="dxa"/>
            <w:vAlign w:val="top"/>
          </w:tcPr>
          <w:p w14:paraId="75ACCE8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5.</w:t>
            </w:r>
          </w:p>
        </w:tc>
        <w:tc>
          <w:tcPr>
            <w:tcW w:w="1214" w:type="dxa"/>
            <w:vAlign w:val="top"/>
          </w:tcPr>
          <w:p w14:paraId="0F598B8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落实节能、环保政策</w:t>
            </w:r>
          </w:p>
        </w:tc>
        <w:tc>
          <w:tcPr>
            <w:tcW w:w="6327" w:type="dxa"/>
            <w:vAlign w:val="top"/>
          </w:tcPr>
          <w:p w14:paraId="6D36024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1.根据《财政部发展改革委生态环境部市场监管总局关于调整优化节能产品、环境标志产品政府采购执行机制的通知》（财库 〔2019〕 9号）相关要求，政府采购节能产品、环境标志产品实施品目清单管理。财政部、发展改革委、生态环境部等部门确定实施政府优先采购和强制采购的产品类别，以品目清单的形式发布并适时调整。</w:t>
            </w:r>
          </w:p>
          <w:p w14:paraId="57EDD91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2.本项目采购的产品若属于节能产品政府采购品目清单中应强制采购的产品范围，供应商应当提供国家确定的认证机构出具的、处于有效期之内的节能产品认证证书，否则作无效响应处理。</w:t>
            </w:r>
          </w:p>
          <w:p w14:paraId="5655009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3.本项目采购的产品若属于节能产品政府采购品目清单中应优先采购的产品范围，本项目采购的产品若属于环境标志产品政府采购品目清单中应优先采购的产品范围，按照第五章“评分标准”的规则执行优先采购政策。</w:t>
            </w:r>
          </w:p>
        </w:tc>
      </w:tr>
      <w:tr w14:paraId="7B74BD9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889" w:hRule="atLeast"/>
        </w:trPr>
        <w:tc>
          <w:tcPr>
            <w:tcW w:w="569" w:type="dxa"/>
            <w:vAlign w:val="top"/>
          </w:tcPr>
          <w:p w14:paraId="749C810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6.</w:t>
            </w:r>
          </w:p>
        </w:tc>
        <w:tc>
          <w:tcPr>
            <w:tcW w:w="1214" w:type="dxa"/>
            <w:vAlign w:val="top"/>
          </w:tcPr>
          <w:p w14:paraId="09B28C2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小微企业  (监狱企业、残疾人福利性单位视同小微企业）价格扣除</w:t>
            </w:r>
          </w:p>
        </w:tc>
        <w:tc>
          <w:tcPr>
            <w:tcW w:w="6327" w:type="dxa"/>
            <w:vAlign w:val="top"/>
          </w:tcPr>
          <w:p w14:paraId="20D21E1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对于未预留份额专门面向中小企业采购的采购项目，以及预留份额项目中的非预留部分采购包，对符合《政府采购促进中小企业发展管理办法》（财库〔2020〕46号）、《山西省财政厅关于进一步加大政府采购支持中小企业力度助力扎实稳住经济的通知》（晋财购 〔2022〕6号）规定的小微企业报价给予一定比例的价格扣除</w:t>
            </w:r>
            <w:r>
              <w:rPr>
                <w:rFonts w:hint="eastAsia" w:ascii="华文中宋" w:hAnsi="华文中宋" w:eastAsia="华文中宋" w:cs="华文中宋"/>
                <w:lang w:eastAsia="zh-CN"/>
              </w:rPr>
              <w:t>，</w:t>
            </w:r>
            <w:r>
              <w:rPr>
                <w:rFonts w:hint="eastAsia" w:ascii="华文中宋" w:hAnsi="华文中宋" w:eastAsia="华文中宋" w:cs="华文中宋"/>
              </w:rPr>
              <w:t>用扣除后的价格参加评审，具体扣除比例和规则详见第五章。</w:t>
            </w:r>
          </w:p>
        </w:tc>
      </w:tr>
      <w:tr w14:paraId="20CA647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346" w:hRule="atLeast"/>
        </w:trPr>
        <w:tc>
          <w:tcPr>
            <w:tcW w:w="569" w:type="dxa"/>
            <w:vAlign w:val="top"/>
          </w:tcPr>
          <w:p w14:paraId="3B61B6E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7.</w:t>
            </w:r>
          </w:p>
        </w:tc>
        <w:tc>
          <w:tcPr>
            <w:tcW w:w="1214" w:type="dxa"/>
            <w:vAlign w:val="top"/>
          </w:tcPr>
          <w:p w14:paraId="1E4D3D4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不正当竞争预防措施  (实质性要求 )</w:t>
            </w:r>
          </w:p>
        </w:tc>
        <w:tc>
          <w:tcPr>
            <w:tcW w:w="6327" w:type="dxa"/>
            <w:vAlign w:val="top"/>
          </w:tcPr>
          <w:p w14:paraId="3C11A0A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在评审过程中，评审委员会认为供应商响应报价明显低于其他通过符合性审查供应商的响应报价，有可能影响产品质量或者不能诚信履约的，评审委员会应当要求其在合理的时间内在框架协议电子采购系统中上传说明材料，必要时提交相关证明材料。供应商提交的相关证明材料，应当加盖供应商公章，在评审委员会要求的时间内通过框架协议电子化采购系统进行提交，否则无效。供应商不能证明其响应报价合理性的，评审委员会应当将其响应文件作为无效处理。</w:t>
            </w:r>
          </w:p>
        </w:tc>
      </w:tr>
      <w:tr w14:paraId="71E97E90">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66" w:hRule="atLeast"/>
        </w:trPr>
        <w:tc>
          <w:tcPr>
            <w:tcW w:w="569" w:type="dxa"/>
            <w:vAlign w:val="top"/>
          </w:tcPr>
          <w:p w14:paraId="354C295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8.</w:t>
            </w:r>
          </w:p>
        </w:tc>
        <w:tc>
          <w:tcPr>
            <w:tcW w:w="1214" w:type="dxa"/>
            <w:vAlign w:val="top"/>
          </w:tcPr>
          <w:p w14:paraId="0E60E89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投标保证金</w:t>
            </w:r>
          </w:p>
        </w:tc>
        <w:tc>
          <w:tcPr>
            <w:tcW w:w="6327" w:type="dxa"/>
            <w:vAlign w:val="top"/>
          </w:tcPr>
          <w:p w14:paraId="1AED1D9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本项目不收取投标保证金。</w:t>
            </w:r>
          </w:p>
        </w:tc>
      </w:tr>
      <w:tr w14:paraId="49A50DA9">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66" w:hRule="atLeast"/>
        </w:trPr>
        <w:tc>
          <w:tcPr>
            <w:tcW w:w="569" w:type="dxa"/>
            <w:vAlign w:val="top"/>
          </w:tcPr>
          <w:p w14:paraId="5991A32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9.</w:t>
            </w:r>
          </w:p>
        </w:tc>
        <w:tc>
          <w:tcPr>
            <w:tcW w:w="1214" w:type="dxa"/>
            <w:vAlign w:val="top"/>
          </w:tcPr>
          <w:p w14:paraId="111812F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履约保证金</w:t>
            </w:r>
          </w:p>
        </w:tc>
        <w:tc>
          <w:tcPr>
            <w:tcW w:w="6327" w:type="dxa"/>
            <w:vAlign w:val="top"/>
          </w:tcPr>
          <w:p w14:paraId="0C7E36E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本项目不收取履约保证金。</w:t>
            </w:r>
          </w:p>
        </w:tc>
      </w:tr>
      <w:tr w14:paraId="501EE463">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67" w:hRule="atLeast"/>
        </w:trPr>
        <w:tc>
          <w:tcPr>
            <w:tcW w:w="569" w:type="dxa"/>
            <w:vAlign w:val="top"/>
          </w:tcPr>
          <w:p w14:paraId="3142E5D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10.</w:t>
            </w:r>
          </w:p>
        </w:tc>
        <w:tc>
          <w:tcPr>
            <w:tcW w:w="1214" w:type="dxa"/>
            <w:vAlign w:val="top"/>
          </w:tcPr>
          <w:p w14:paraId="2D1432C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响应有效期</w:t>
            </w:r>
          </w:p>
          <w:p w14:paraId="61CCF53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（实质性要求）</w:t>
            </w:r>
          </w:p>
        </w:tc>
        <w:tc>
          <w:tcPr>
            <w:tcW w:w="6327" w:type="dxa"/>
            <w:vAlign w:val="top"/>
          </w:tcPr>
          <w:p w14:paraId="0DF94F2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提交响应文件的截止之日起不少于90天。</w:t>
            </w:r>
          </w:p>
        </w:tc>
      </w:tr>
      <w:tr w14:paraId="25AA38C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9" w:hRule="atLeast"/>
        </w:trPr>
        <w:tc>
          <w:tcPr>
            <w:tcW w:w="569" w:type="dxa"/>
            <w:vAlign w:val="top"/>
          </w:tcPr>
          <w:p w14:paraId="077E8F4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11.</w:t>
            </w:r>
          </w:p>
        </w:tc>
        <w:tc>
          <w:tcPr>
            <w:tcW w:w="1214" w:type="dxa"/>
            <w:vAlign w:val="top"/>
          </w:tcPr>
          <w:p w14:paraId="3B8FB34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征集代理服务费</w:t>
            </w:r>
          </w:p>
        </w:tc>
        <w:tc>
          <w:tcPr>
            <w:tcW w:w="6327" w:type="dxa"/>
            <w:vAlign w:val="top"/>
          </w:tcPr>
          <w:p w14:paraId="2C256F1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本项目不收取征集代理服务费。</w:t>
            </w:r>
          </w:p>
        </w:tc>
      </w:tr>
      <w:tr w14:paraId="1D9E10F0">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9" w:hRule="atLeast"/>
        </w:trPr>
        <w:tc>
          <w:tcPr>
            <w:tcW w:w="569" w:type="dxa"/>
            <w:vAlign w:val="top"/>
          </w:tcPr>
          <w:p w14:paraId="7F689EA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12.</w:t>
            </w:r>
          </w:p>
        </w:tc>
        <w:tc>
          <w:tcPr>
            <w:tcW w:w="1214" w:type="dxa"/>
            <w:vAlign w:val="top"/>
          </w:tcPr>
          <w:p w14:paraId="3B7352F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入围结果公告</w:t>
            </w:r>
          </w:p>
        </w:tc>
        <w:tc>
          <w:tcPr>
            <w:tcW w:w="6327" w:type="dxa"/>
            <w:vAlign w:val="top"/>
          </w:tcPr>
          <w:p w14:paraId="040BBAD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入围结果将在山西省政府采购网予以公告。</w:t>
            </w:r>
          </w:p>
        </w:tc>
      </w:tr>
      <w:tr w14:paraId="6CA7B13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492" w:hRule="atLeast"/>
        </w:trPr>
        <w:tc>
          <w:tcPr>
            <w:tcW w:w="569" w:type="dxa"/>
            <w:vAlign w:val="top"/>
          </w:tcPr>
          <w:p w14:paraId="3491497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13.</w:t>
            </w:r>
          </w:p>
        </w:tc>
        <w:tc>
          <w:tcPr>
            <w:tcW w:w="1214" w:type="dxa"/>
            <w:vAlign w:val="top"/>
          </w:tcPr>
          <w:p w14:paraId="622EC39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入围通知书</w:t>
            </w:r>
          </w:p>
        </w:tc>
        <w:tc>
          <w:tcPr>
            <w:tcW w:w="6327" w:type="dxa"/>
            <w:vAlign w:val="top"/>
          </w:tcPr>
          <w:p w14:paraId="2AA7009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入围结果公告后，征集人通过框架协议电子化采购系统向入围供应商发出入围通知书；入围供应商通过框架协议电子化采购系统获取入围通知书。</w:t>
            </w:r>
          </w:p>
        </w:tc>
      </w:tr>
      <w:tr w14:paraId="094AE224">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492" w:hRule="atLeast"/>
        </w:trPr>
        <w:tc>
          <w:tcPr>
            <w:tcW w:w="569" w:type="dxa"/>
            <w:vAlign w:val="top"/>
          </w:tcPr>
          <w:p w14:paraId="67C450A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14.</w:t>
            </w:r>
          </w:p>
        </w:tc>
        <w:tc>
          <w:tcPr>
            <w:tcW w:w="1214" w:type="dxa"/>
            <w:vAlign w:val="top"/>
          </w:tcPr>
          <w:p w14:paraId="15AE083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框架协议签订</w:t>
            </w:r>
          </w:p>
        </w:tc>
        <w:tc>
          <w:tcPr>
            <w:tcW w:w="6327" w:type="dxa"/>
            <w:vAlign w:val="top"/>
          </w:tcPr>
          <w:p w14:paraId="36A2207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框架协议签订之日起7个工作日内，征集人将框架协议报本级财政部门备案。框架协议不得对征集文件确定的事项以及入围供应商的响应文件作实质性修改。</w:t>
            </w:r>
          </w:p>
        </w:tc>
      </w:tr>
      <w:tr w14:paraId="09A8A66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73" w:hRule="atLeast"/>
        </w:trPr>
        <w:tc>
          <w:tcPr>
            <w:tcW w:w="569" w:type="dxa"/>
            <w:vAlign w:val="top"/>
          </w:tcPr>
          <w:p w14:paraId="2976E73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w:t>
            </w:r>
            <w:r>
              <w:rPr>
                <w:rFonts w:hint="eastAsia" w:ascii="华文中宋" w:hAnsi="华文中宋" w:eastAsia="华文中宋" w:cs="华文中宋"/>
                <w:lang w:val="en-US" w:eastAsia="zh-CN"/>
              </w:rPr>
              <w:t>5</w:t>
            </w:r>
            <w:r>
              <w:rPr>
                <w:rFonts w:hint="eastAsia" w:ascii="华文中宋" w:hAnsi="华文中宋" w:eastAsia="华文中宋" w:cs="华文中宋"/>
              </w:rPr>
              <w:t>.</w:t>
            </w:r>
          </w:p>
        </w:tc>
        <w:tc>
          <w:tcPr>
            <w:tcW w:w="1214" w:type="dxa"/>
            <w:vAlign w:val="top"/>
          </w:tcPr>
          <w:p w14:paraId="3E1DD7A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第二阶段成交供应商的方式</w:t>
            </w:r>
          </w:p>
        </w:tc>
        <w:tc>
          <w:tcPr>
            <w:tcW w:w="6327" w:type="dxa"/>
            <w:vAlign w:val="top"/>
          </w:tcPr>
          <w:p w14:paraId="2A3978E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单证印刷服务（表单、证件</w:t>
            </w:r>
            <w:r>
              <w:rPr>
                <w:rFonts w:hint="eastAsia" w:ascii="华文中宋" w:hAnsi="华文中宋" w:eastAsia="华文中宋" w:cs="华文中宋"/>
                <w:lang w:eastAsia="zh-CN"/>
              </w:rPr>
              <w:t>、</w:t>
            </w:r>
            <w:r>
              <w:rPr>
                <w:rFonts w:hint="eastAsia" w:ascii="华文中宋" w:hAnsi="华文中宋" w:eastAsia="华文中宋" w:cs="华文中宋"/>
              </w:rPr>
              <w:t>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r>
              <w:rPr>
                <w:rFonts w:hint="eastAsia" w:ascii="华文中宋" w:hAnsi="华文中宋" w:eastAsia="华文中宋" w:cs="华文中宋"/>
              </w:rPr>
              <w:t>）：直接选定/二次竞价 其他印刷服务（信封）：直接选定/二次竞价</w:t>
            </w:r>
          </w:p>
          <w:p w14:paraId="5C00FAB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详见第三章。供应商报价高于最高限制单价的，其响应文件将按无效处理。注：如按照折扣报价的，供应商折扣高于最高折扣的，其响应文件将按无效处理。</w:t>
            </w:r>
          </w:p>
          <w:p w14:paraId="3DD6B7A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b/>
                <w:bCs/>
              </w:rPr>
              <w:t>入围供应商第一阶段响应报价是采购人或者服务对象确定第二阶段成交供应商的最高限价。</w:t>
            </w:r>
          </w:p>
        </w:tc>
      </w:tr>
      <w:tr w14:paraId="1AC77F8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78" w:hRule="atLeast"/>
        </w:trPr>
        <w:tc>
          <w:tcPr>
            <w:tcW w:w="569" w:type="dxa"/>
            <w:vAlign w:val="top"/>
          </w:tcPr>
          <w:p w14:paraId="368A88D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w:t>
            </w:r>
            <w:r>
              <w:rPr>
                <w:rFonts w:hint="eastAsia" w:ascii="华文中宋" w:hAnsi="华文中宋" w:eastAsia="华文中宋" w:cs="华文中宋"/>
                <w:lang w:val="en-US" w:eastAsia="zh-CN"/>
              </w:rPr>
              <w:t>6</w:t>
            </w:r>
            <w:r>
              <w:rPr>
                <w:rFonts w:hint="eastAsia" w:ascii="华文中宋" w:hAnsi="华文中宋" w:eastAsia="华文中宋" w:cs="华文中宋"/>
              </w:rPr>
              <w:t>.</w:t>
            </w:r>
          </w:p>
        </w:tc>
        <w:tc>
          <w:tcPr>
            <w:tcW w:w="1214" w:type="dxa"/>
            <w:vAlign w:val="top"/>
          </w:tcPr>
          <w:p w14:paraId="2F04AC4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采购人或服务对象范围</w:t>
            </w:r>
          </w:p>
        </w:tc>
        <w:tc>
          <w:tcPr>
            <w:tcW w:w="6327" w:type="dxa"/>
            <w:vAlign w:val="top"/>
          </w:tcPr>
          <w:p w14:paraId="5F3924C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山西省临汾市所属采购单位，类型：行政区划 ；</w:t>
            </w:r>
          </w:p>
        </w:tc>
      </w:tr>
      <w:tr w14:paraId="63402FC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8" w:hRule="atLeast"/>
        </w:trPr>
        <w:tc>
          <w:tcPr>
            <w:tcW w:w="569" w:type="dxa"/>
            <w:vAlign w:val="top"/>
          </w:tcPr>
          <w:p w14:paraId="16EAC0E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w:t>
            </w:r>
            <w:r>
              <w:rPr>
                <w:rFonts w:hint="eastAsia" w:ascii="华文中宋" w:hAnsi="华文中宋" w:eastAsia="华文中宋" w:cs="华文中宋"/>
                <w:lang w:val="en-US" w:eastAsia="zh-CN"/>
              </w:rPr>
              <w:t>7</w:t>
            </w:r>
            <w:r>
              <w:rPr>
                <w:rFonts w:hint="eastAsia" w:ascii="华文中宋" w:hAnsi="华文中宋" w:eastAsia="华文中宋" w:cs="华文中宋"/>
              </w:rPr>
              <w:t>.</w:t>
            </w:r>
          </w:p>
        </w:tc>
        <w:tc>
          <w:tcPr>
            <w:tcW w:w="1214" w:type="dxa"/>
            <w:vAlign w:val="top"/>
          </w:tcPr>
          <w:p w14:paraId="5C4D343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特殊情况</w:t>
            </w:r>
          </w:p>
        </w:tc>
        <w:tc>
          <w:tcPr>
            <w:tcW w:w="6327" w:type="dxa"/>
            <w:vAlign w:val="top"/>
          </w:tcPr>
          <w:p w14:paraId="4D5BA22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出现下列情形之一的，征集人应当中止电子化采购活动，并保留相关证明材料备查：</w:t>
            </w:r>
          </w:p>
          <w:p w14:paraId="31765B3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（一） 交易系统发生故障（包括感染病毒、应用或数据库出错）而无法正常使用的；</w:t>
            </w:r>
          </w:p>
          <w:p w14:paraId="6AA0D72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（二） 因组织场所停电、断网等原因，导致采购活动无法继续通过交易系统实施的；</w:t>
            </w:r>
          </w:p>
          <w:p w14:paraId="2A55103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（三）其他无法保证电子化交易的公平、公正和安全的情况。</w:t>
            </w:r>
          </w:p>
          <w:p w14:paraId="397C55D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出现上述的情形，不影响采购公平、公正的，征集人可以待上述情形消除后继续组织采购活动；影响或者可能影响采购公平、公正的， 征集人应当依法废标。</w:t>
            </w:r>
          </w:p>
        </w:tc>
      </w:tr>
    </w:tbl>
    <w:p w14:paraId="1917B17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2" w:name="_Toc27018"/>
      <w:r>
        <w:rPr>
          <w:rFonts w:hint="eastAsia" w:ascii="华文中宋" w:hAnsi="华文中宋" w:eastAsia="华文中宋" w:cs="华文中宋"/>
          <w:b/>
          <w:bCs/>
          <w:lang w:val="en-US" w:eastAsia="zh-CN"/>
        </w:rPr>
        <w:t>二、总则</w:t>
      </w:r>
      <w:bookmarkEnd w:id="12"/>
    </w:p>
    <w:p w14:paraId="5D1A2FE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13" w:name="_Toc7251"/>
      <w:r>
        <w:rPr>
          <w:rFonts w:hint="eastAsia" w:ascii="华文中宋" w:hAnsi="华文中宋" w:eastAsia="华文中宋" w:cs="华文中宋"/>
          <w:b/>
          <w:bCs/>
        </w:rPr>
        <w:t>1.适用范围</w:t>
      </w:r>
      <w:bookmarkEnd w:id="13"/>
    </w:p>
    <w:p w14:paraId="072B934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1.1 本征集文件仅适用于本次框架协议采购征集项目 。</w:t>
      </w:r>
    </w:p>
    <w:p w14:paraId="1CD3D75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1.2 本征集文件的最终解释权由征集人享有。征集文件内容由征集人负责解释。</w:t>
      </w:r>
    </w:p>
    <w:p w14:paraId="027A8E4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14" w:name="_Toc22461"/>
      <w:r>
        <w:rPr>
          <w:rFonts w:hint="eastAsia" w:ascii="华文中宋" w:hAnsi="华文中宋" w:eastAsia="华文中宋" w:cs="华文中宋"/>
          <w:b/>
          <w:bCs/>
        </w:rPr>
        <w:t>2.有关定义</w:t>
      </w:r>
      <w:bookmarkEnd w:id="14"/>
    </w:p>
    <w:p w14:paraId="372FDC6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 “征集人 ”是指负责征集程序和订立框架协议的集中采购机构。本次征集项目的征集人是 临汾市公共资源交易中心（临汾市政府采购中心）。</w:t>
      </w:r>
    </w:p>
    <w:p w14:paraId="33EE5A0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2.2 “供应商 ”是指按照征集公告规定获取了征集文件，拟参加征集或签订框架协议的法人、其他组织或者自然人。</w:t>
      </w:r>
    </w:p>
    <w:p w14:paraId="3CB4269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2.3 “ 网上开启 ”是指征集人通过框架协议电子化采购系统在线完成签到、开启、唱标、记录等活动，供应商通过框架协议电子化采购系统在线完成相应文件解密、参与开启活动。</w:t>
      </w:r>
    </w:p>
    <w:p w14:paraId="612DA90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2.4  电子评审N是指通过框架协议电子化采购系统在线完成评审委员会组建，开展资格性和符合性审查、比较与评价、出具评审报告、推荐入围供应商等活动。</w:t>
      </w:r>
    </w:p>
    <w:p w14:paraId="787765D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5" w:name="_Toc12897"/>
      <w:r>
        <w:rPr>
          <w:rFonts w:hint="eastAsia" w:ascii="华文中宋" w:hAnsi="华文中宋" w:eastAsia="华文中宋" w:cs="华文中宋"/>
          <w:b/>
          <w:bCs/>
          <w:lang w:val="en-US" w:eastAsia="zh-CN"/>
        </w:rPr>
        <w:t>三、征集文件</w:t>
      </w:r>
      <w:bookmarkEnd w:id="15"/>
    </w:p>
    <w:p w14:paraId="5C6BD92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16" w:name="_Toc9019"/>
      <w:r>
        <w:rPr>
          <w:rFonts w:hint="eastAsia" w:ascii="华文中宋" w:hAnsi="华文中宋" w:eastAsia="华文中宋" w:cs="华文中宋"/>
          <w:b/>
          <w:bCs/>
        </w:rPr>
        <w:t>1.征集文件的构成</w:t>
      </w:r>
      <w:bookmarkEnd w:id="16"/>
    </w:p>
    <w:p w14:paraId="58AA3EC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1.1  征集文件是供应商准备响应文件和参加征集响应的依据，同时也是资格审查、评审的重要依据。征集文件用以阐明征集项目所需的资质、技术、服务、商务及报价等要求、征集和响应程序 、有关规定和注意事项、框架协议主要条款以及合同主要条款等。本征集文件包括以下内容：</w:t>
      </w:r>
    </w:p>
    <w:p w14:paraId="2B2EC2D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第一章 征集邀请；</w:t>
      </w:r>
    </w:p>
    <w:p w14:paraId="3CAC5EF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第二章 供应商须知；</w:t>
      </w:r>
    </w:p>
    <w:p w14:paraId="04387B4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第三章 征集项目技术、服务、商务及其他要求；</w:t>
      </w:r>
    </w:p>
    <w:p w14:paraId="4FD81A3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第四章 资格审查；</w:t>
      </w:r>
    </w:p>
    <w:p w14:paraId="0B51940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第五章入围评审办法；</w:t>
      </w:r>
    </w:p>
    <w:p w14:paraId="5574CCA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第六章 框架协议文本和采购合同文本；</w:t>
      </w:r>
    </w:p>
    <w:p w14:paraId="21ADD63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第七章 响应文件格式。</w:t>
      </w:r>
    </w:p>
    <w:p w14:paraId="6692D0A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1.2  供应商应认真阅读和充分理解征集文件中所有的事项、格式条款和规范要求。供应商没有对征集文件全面做出实质性响应所产生的风险由供应商承担。</w:t>
      </w:r>
    </w:p>
    <w:p w14:paraId="4851091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17" w:name="_Toc6154"/>
      <w:r>
        <w:rPr>
          <w:rFonts w:hint="eastAsia" w:ascii="华文中宋" w:hAnsi="华文中宋" w:eastAsia="华文中宋" w:cs="华文中宋"/>
          <w:b/>
          <w:bCs/>
        </w:rPr>
        <w:t>2.征集文件的澄清和修改</w:t>
      </w:r>
      <w:bookmarkEnd w:id="17"/>
    </w:p>
    <w:p w14:paraId="380D5B0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 在响应文件提交截止时间前，征集人可以对已发出的征集文件进行必要的澄清或者修改。</w:t>
      </w:r>
    </w:p>
    <w:p w14:paraId="1420D35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2.2  澄清或者修改的内容为征集文件的组成部分，征集人将在山西政府采购网发布更正公告，供应商应及时关注本项目更正公告信息，按更正后公告要求进行征集响应。更正内容可能影响响应文件编制的，征集人将通过框架协议电子化采购系统发布更正后的征集文件</w:t>
      </w:r>
      <w:r>
        <w:rPr>
          <w:rFonts w:hint="eastAsia" w:ascii="华文中宋" w:hAnsi="华文中宋" w:eastAsia="华文中宋" w:cs="华文中宋"/>
          <w:lang w:eastAsia="zh-CN"/>
        </w:rPr>
        <w:t>，</w:t>
      </w:r>
      <w:r>
        <w:rPr>
          <w:rFonts w:hint="eastAsia" w:ascii="华文中宋" w:hAnsi="华文中宋" w:eastAsia="华文中宋" w:cs="华文中宋"/>
        </w:rPr>
        <w:t>供应商应依据更正后的征集文件编制响应文件。若供应商未按前述要求进行征集响应的，自行承担不利后果。</w:t>
      </w:r>
    </w:p>
    <w:p w14:paraId="1C89D5A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8" w:name="_Toc18042"/>
      <w:r>
        <w:rPr>
          <w:rFonts w:hint="eastAsia" w:ascii="华文中宋" w:hAnsi="华文中宋" w:eastAsia="华文中宋" w:cs="华文中宋"/>
          <w:b/>
          <w:bCs/>
          <w:lang w:val="en-US" w:eastAsia="zh-CN"/>
        </w:rPr>
        <w:t>四、响应文件</w:t>
      </w:r>
      <w:bookmarkEnd w:id="18"/>
    </w:p>
    <w:p w14:paraId="677014E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19" w:name="_Toc11205"/>
      <w:r>
        <w:rPr>
          <w:rFonts w:hint="eastAsia" w:ascii="华文中宋" w:hAnsi="华文中宋" w:eastAsia="华文中宋" w:cs="华文中宋"/>
          <w:b/>
          <w:bCs/>
        </w:rPr>
        <w:t>1.响应文件的语言</w:t>
      </w:r>
      <w:bookmarkEnd w:id="19"/>
    </w:p>
    <w:p w14:paraId="0AAF8FC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1.1  供应商提交的响应文件以及供应商与征集人就有关响应的所有来往书面文件均须使用中文。响应文件中如附有外文资料，主要部分要对应翻译成中文并附在相关外文资料后面</w:t>
      </w:r>
      <w:r>
        <w:rPr>
          <w:rFonts w:hint="eastAsia" w:ascii="华文中宋" w:hAnsi="华文中宋" w:eastAsia="华文中宋" w:cs="华文中宋"/>
          <w:lang w:eastAsia="zh-CN"/>
        </w:rPr>
        <w:t>。</w:t>
      </w:r>
      <w:r>
        <w:rPr>
          <w:rFonts w:hint="eastAsia" w:ascii="华文中宋" w:hAnsi="华文中宋" w:eastAsia="华文中宋" w:cs="华文中宋"/>
        </w:rPr>
        <w:t>未翻译的外文资料，评审委员会可将其视为无效材料。</w:t>
      </w:r>
    </w:p>
    <w:p w14:paraId="31FF771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1.2  翻译的中文资料与外文资料如果出现差异和矛盾时，以中文为准。涉嫌提供虚假材料的按照相关法律法规处理。</w:t>
      </w:r>
    </w:p>
    <w:p w14:paraId="2E5111A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1.3 如因未翻译而造成对供应商的不利后果，由供应商承担。</w:t>
      </w:r>
    </w:p>
    <w:p w14:paraId="02D3CBE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0" w:name="_Toc9345"/>
      <w:r>
        <w:rPr>
          <w:rFonts w:hint="eastAsia" w:ascii="华文中宋" w:hAnsi="华文中宋" w:eastAsia="华文中宋" w:cs="华文中宋"/>
          <w:b/>
          <w:bCs/>
        </w:rPr>
        <w:t>2.计量单位（实质性要求）</w:t>
      </w:r>
      <w:bookmarkEnd w:id="20"/>
    </w:p>
    <w:p w14:paraId="2207966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除征集文件中另有规定外，本项目均采用国家法定的计量单位。</w:t>
      </w:r>
    </w:p>
    <w:p w14:paraId="6591BB6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1" w:name="_Toc4391"/>
      <w:r>
        <w:rPr>
          <w:rFonts w:hint="eastAsia" w:ascii="华文中宋" w:hAnsi="华文中宋" w:eastAsia="华文中宋" w:cs="华文中宋"/>
          <w:b/>
          <w:bCs/>
        </w:rPr>
        <w:t>3.响应货币（实质性要求）</w:t>
      </w:r>
      <w:bookmarkEnd w:id="21"/>
    </w:p>
    <w:p w14:paraId="1C48A4A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本项目均以人民币报价。</w:t>
      </w:r>
    </w:p>
    <w:p w14:paraId="78C6D8E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2" w:name="_Toc5268"/>
      <w:r>
        <w:rPr>
          <w:rFonts w:hint="eastAsia" w:ascii="华文中宋" w:hAnsi="华文中宋" w:eastAsia="华文中宋" w:cs="华文中宋"/>
          <w:b/>
          <w:bCs/>
        </w:rPr>
        <w:t>4.知识产权（实质性要求）</w:t>
      </w:r>
      <w:bookmarkEnd w:id="22"/>
    </w:p>
    <w:p w14:paraId="730DAE8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w:t>
      </w:r>
    </w:p>
    <w:p w14:paraId="00D2E0A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3" w:name="_Toc1118"/>
      <w:r>
        <w:rPr>
          <w:rFonts w:hint="eastAsia" w:ascii="华文中宋" w:hAnsi="华文中宋" w:eastAsia="华文中宋" w:cs="华文中宋"/>
          <w:b/>
          <w:bCs/>
        </w:rPr>
        <w:t>5.响应文件的组成</w:t>
      </w:r>
      <w:bookmarkEnd w:id="23"/>
    </w:p>
    <w:p w14:paraId="01DDCD6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5.1 供应商应按照征集文件的规定和要求编制响应文件。</w:t>
      </w:r>
    </w:p>
    <w:p w14:paraId="7207400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5.2 响应文件包括响应函、资格响应文件、商务技术响应文件和报价要求响应文件，具体内容详见第七章。</w:t>
      </w:r>
    </w:p>
    <w:p w14:paraId="3002E8A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4" w:name="_Toc1085"/>
      <w:r>
        <w:rPr>
          <w:rFonts w:hint="eastAsia" w:ascii="华文中宋" w:hAnsi="华文中宋" w:eastAsia="华文中宋" w:cs="华文中宋"/>
          <w:b/>
          <w:bCs/>
        </w:rPr>
        <w:t>6.响应文件格式</w:t>
      </w:r>
      <w:bookmarkEnd w:id="24"/>
    </w:p>
    <w:p w14:paraId="7B8E73D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6.1 供应商应按照征集文件第七章中提供的 “ 响应文件格式 ”填写相关内容。</w:t>
      </w:r>
    </w:p>
    <w:p w14:paraId="3DD9833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6.2 对于没有格式要求的响应文件由供应商自行编写。</w:t>
      </w:r>
    </w:p>
    <w:p w14:paraId="175B6AF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5" w:name="_Toc7831"/>
      <w:r>
        <w:rPr>
          <w:rFonts w:hint="eastAsia" w:ascii="华文中宋" w:hAnsi="华文中宋" w:eastAsia="华文中宋" w:cs="华文中宋"/>
          <w:b/>
          <w:bCs/>
        </w:rPr>
        <w:t>7.响应报价（实质性要求）</w:t>
      </w:r>
      <w:bookmarkEnd w:id="25"/>
    </w:p>
    <w:p w14:paraId="2B3BCF5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7.1  供应商根据采购包进行响应报价，响应报价不可超过最高限制单价。货物项目单价按照台（套）等计量单位确定，包含售后服务等相关服务费用。</w:t>
      </w:r>
    </w:p>
    <w:p w14:paraId="4BF45C2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7.2  供应商每个采购包只允许有一个报价，并且将作为采购人或者服务对象确定第二阶段成交供应商的最高限价。供应商需谨慎报价。</w:t>
      </w:r>
    </w:p>
    <w:p w14:paraId="3D3413A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7.3   响应文件报价出现前后不一致的，按照征集文件第五章入围评审办法规定予以修正，修正后的报价经供应商通过电子卖场进行确认，并加盖供应商（法定名称）电子印章，供应商未在规定时间内确认的，其响应无效。</w:t>
      </w:r>
    </w:p>
    <w:p w14:paraId="271A0E0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7.4 供应商填报的报价一览表、报价明细表、分项报价表中折扣须保持一致。</w:t>
      </w:r>
    </w:p>
    <w:p w14:paraId="78F0781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6" w:name="_Toc10906"/>
      <w:r>
        <w:rPr>
          <w:rFonts w:hint="eastAsia" w:ascii="华文中宋" w:hAnsi="华文中宋" w:eastAsia="华文中宋" w:cs="华文中宋"/>
          <w:b/>
          <w:bCs/>
        </w:rPr>
        <w:t>8.响应有效期（实质性要求）</w:t>
      </w:r>
      <w:bookmarkEnd w:id="26"/>
    </w:p>
    <w:p w14:paraId="26464AC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响应有效期为提交响应文件截止之日起不少于90天。响应文件未明确响应有效期或者响应有效期小于90天的，其响应文件按无效处理。</w:t>
      </w:r>
    </w:p>
    <w:p w14:paraId="670395C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7" w:name="_Toc14994"/>
      <w:r>
        <w:rPr>
          <w:rFonts w:hint="eastAsia" w:ascii="华文中宋" w:hAnsi="华文中宋" w:eastAsia="华文中宋" w:cs="华文中宋"/>
          <w:b/>
          <w:bCs/>
        </w:rPr>
        <w:t>9.响应文件的制作、签章和加密（实质性要求）</w:t>
      </w:r>
      <w:bookmarkEnd w:id="27"/>
    </w:p>
    <w:p w14:paraId="52BCD80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9.1 响应文件应当根据征集文件进行编制，供应商应通过框架协议电子化采购系统-操作指南下载投标（响应）客戶端，使用客戶端编制响应文件。</w:t>
      </w:r>
    </w:p>
    <w:p w14:paraId="3357560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9.2  供应商应按照客戶端操作要求，对应征集文件的每项实质性要求，逐一进行响应</w:t>
      </w:r>
      <w:r>
        <w:rPr>
          <w:rFonts w:hint="eastAsia" w:ascii="华文中宋" w:hAnsi="华文中宋" w:eastAsia="华文中宋" w:cs="华文中宋"/>
          <w:lang w:eastAsia="zh-CN"/>
        </w:rPr>
        <w:t>；</w:t>
      </w:r>
      <w:r>
        <w:rPr>
          <w:rFonts w:hint="eastAsia" w:ascii="华文中宋" w:hAnsi="华文中宋" w:eastAsia="华文中宋" w:cs="华文中宋"/>
        </w:rPr>
        <w:t xml:space="preserve">   未逐一进行响应或者响应内容不符合征集文件对应项的要求的，其响应文件作无效处理。</w:t>
      </w:r>
    </w:p>
    <w:p w14:paraId="323667C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9.3  供应商完成响应文件编制后，应按照征集文件第一章明确的签章要求，使用互认的证书及签章对响应文件进行电子签章和加密。</w:t>
      </w:r>
    </w:p>
    <w:p w14:paraId="2D1F502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lang w:eastAsia="zh-CN"/>
        </w:rPr>
      </w:pPr>
      <w:r>
        <w:rPr>
          <w:rFonts w:hint="eastAsia" w:ascii="华文中宋" w:hAnsi="华文中宋" w:eastAsia="华文中宋" w:cs="华文中宋"/>
        </w:rPr>
        <w:t>9.4  发生征集文件澄清或者修改，可能影响响应文件编制的，供应商应重新获取澄清或者修改后的征集文件，按照澄清或者修改后的征集文件进行响应文件编制、签章和加密</w:t>
      </w:r>
      <w:r>
        <w:rPr>
          <w:rFonts w:hint="eastAsia" w:ascii="华文中宋" w:hAnsi="华文中宋" w:eastAsia="华文中宋" w:cs="华文中宋"/>
          <w:lang w:eastAsia="zh-CN"/>
        </w:rPr>
        <w:t>。</w:t>
      </w:r>
    </w:p>
    <w:p w14:paraId="5FAD06D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8" w:name="_Toc24341"/>
      <w:r>
        <w:rPr>
          <w:rFonts w:hint="eastAsia" w:ascii="华文中宋" w:hAnsi="华文中宋" w:eastAsia="华文中宋" w:cs="华文中宋"/>
          <w:b/>
          <w:bCs/>
        </w:rPr>
        <w:t>10.响应文件的提交</w:t>
      </w:r>
      <w:bookmarkEnd w:id="28"/>
    </w:p>
    <w:p w14:paraId="7B30727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10 .1 （实质性要求）供应商应当在响应文件提交截止时间前，通过框架协议电子化采购系统完成响应文件提交。</w:t>
      </w:r>
    </w:p>
    <w:p w14:paraId="4FC3B9E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10.2 在响应文件提交截止时间后，征集人不再接受供应商提交响应文件。供应商应充分考虑影响响应文件提交的各种因素，确保在响应文件提交截止时间前完成提交。</w:t>
      </w:r>
    </w:p>
    <w:p w14:paraId="0EA3AF3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29" w:name="_Toc25337"/>
      <w:r>
        <w:rPr>
          <w:rFonts w:hint="eastAsia" w:ascii="华文中宋" w:hAnsi="华文中宋" w:eastAsia="华文中宋" w:cs="华文中宋"/>
          <w:b/>
          <w:bCs/>
        </w:rPr>
        <w:t>11.响应文件的补充、修改、撤回（实质性要求）</w:t>
      </w:r>
      <w:bookmarkEnd w:id="29"/>
    </w:p>
    <w:p w14:paraId="2BDDEBF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响应文件提交截止时间前，供应商可以补充、修改或者撤回已成功提交的响应文件；对响应文件进行补充、修改的，应当先行撤回已提交的响应文件，补充、修改后重新提交</w:t>
      </w:r>
      <w:r>
        <w:rPr>
          <w:rFonts w:hint="eastAsia" w:ascii="华文中宋" w:hAnsi="华文中宋" w:eastAsia="华文中宋" w:cs="华文中宋"/>
          <w:lang w:eastAsia="zh-CN"/>
        </w:rPr>
        <w:t>。</w:t>
      </w:r>
    </w:p>
    <w:p w14:paraId="68CBB07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供应商响应文件撤回后，视为未提交过响应文件。</w:t>
      </w:r>
    </w:p>
    <w:p w14:paraId="2C9FB5B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30" w:name="_Toc30455"/>
      <w:r>
        <w:rPr>
          <w:rFonts w:hint="eastAsia" w:ascii="华文中宋" w:hAnsi="华文中宋" w:eastAsia="华文中宋" w:cs="华文中宋"/>
          <w:b/>
          <w:bCs/>
          <w:lang w:val="en-US" w:eastAsia="zh-CN"/>
        </w:rPr>
        <w:t>五、响应文件开启、资格审查、评审和确定入围供应商</w:t>
      </w:r>
      <w:bookmarkEnd w:id="30"/>
    </w:p>
    <w:p w14:paraId="580CC50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31" w:name="_Toc16427"/>
      <w:r>
        <w:rPr>
          <w:rFonts w:hint="eastAsia" w:ascii="华文中宋" w:hAnsi="华文中宋" w:eastAsia="华文中宋" w:cs="华文中宋"/>
          <w:b/>
          <w:bCs/>
        </w:rPr>
        <w:t>1.响应文件开启及开启程序</w:t>
      </w:r>
      <w:bookmarkEnd w:id="31"/>
    </w:p>
    <w:p w14:paraId="138A299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1.1  本项目为网上开启。网上开启的开始时间为响应文件提交截止时间。成功提交或解密响应文件的供应商不足3家的，不予开启，征集人将作废标处理。</w:t>
      </w:r>
    </w:p>
    <w:p w14:paraId="1297428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1.2 开启准备工作</w:t>
      </w:r>
    </w:p>
    <w:p w14:paraId="19C6488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 xml:space="preserve">响应文件提交截止时间前，供应商登录框架协议电子化采购系统- “开标/开启大厅 </w:t>
      </w:r>
      <w:r>
        <w:rPr>
          <w:rFonts w:hint="eastAsia" w:ascii="华文中宋" w:hAnsi="华文中宋" w:eastAsia="华文中宋" w:cs="华文中宋"/>
          <w:lang w:eastAsia="zh-CN"/>
        </w:rPr>
        <w:t>”</w:t>
      </w:r>
      <w:r>
        <w:rPr>
          <w:rFonts w:hint="eastAsia" w:ascii="华文中宋" w:hAnsi="华文中宋" w:eastAsia="华文中宋" w:cs="华文中宋"/>
        </w:rPr>
        <w:t>参与开启。</w:t>
      </w:r>
    </w:p>
    <w:p w14:paraId="70A2E7A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1.3 解密响应文件（实质性要求）</w:t>
      </w:r>
    </w:p>
    <w:p w14:paraId="5E47DA3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响应文件提交截止时间后，成功提交响应文件的供应商符合征集文件规定数量的，征集人将启动响应文件解密程序，解密时间为60分钟；供应商应在规定的解密时间内，使用互认的证书及签章通过框架协议电子化采购系统进行响应文件解密。供应商未在规定的解密时间内完成解密的，按无效响应处理。</w:t>
      </w:r>
    </w:p>
    <w:p w14:paraId="3B618BE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1.4 开启</w:t>
      </w:r>
    </w:p>
    <w:p w14:paraId="4A42E01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1.4.1 解密时间截止或者所有供应商响应文件均完成解密后（以发生在先的时间为准</w:t>
      </w:r>
      <w:r>
        <w:rPr>
          <w:rFonts w:hint="eastAsia" w:ascii="华文中宋" w:hAnsi="华文中宋" w:eastAsia="华文中宋" w:cs="华文中宋"/>
          <w:lang w:eastAsia="zh-CN"/>
        </w:rPr>
        <w:t>），</w:t>
      </w:r>
      <w:r>
        <w:rPr>
          <w:rFonts w:hint="eastAsia" w:ascii="华文中宋" w:hAnsi="华文中宋" w:eastAsia="华文中宋" w:cs="华文中宋"/>
        </w:rPr>
        <w:t>由征集人通过框架协议电子化采购系统对供应商名称、响应文件解密情况、响应报价进行展⽰。</w:t>
      </w:r>
    </w:p>
    <w:p w14:paraId="609BBA3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1.4.2 开启过程中，各方主体均应遵守互联网有关规定，不得发表与采购活动无关的言论。供应商对开启过程和开启记录有疑义，以及认为征集人相关工作人员有需要回避的情形的，及时向工作人员提出询问或者回避申请。征集人对供应商提出的询问或者回避申请应当及时处理。</w:t>
      </w:r>
    </w:p>
    <w:p w14:paraId="221DA0B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rPr>
      </w:pPr>
      <w:bookmarkStart w:id="32" w:name="_Toc26740"/>
      <w:r>
        <w:rPr>
          <w:rFonts w:hint="eastAsia" w:ascii="华文中宋" w:hAnsi="华文中宋" w:eastAsia="华文中宋" w:cs="华文中宋"/>
          <w:b/>
          <w:bCs/>
          <w:lang w:val="en-US" w:eastAsia="zh-CN"/>
        </w:rPr>
        <w:t>2.</w:t>
      </w:r>
      <w:r>
        <w:rPr>
          <w:rFonts w:hint="eastAsia" w:ascii="华文中宋" w:hAnsi="华文中宋" w:eastAsia="华文中宋" w:cs="华文中宋"/>
          <w:b/>
          <w:bCs/>
        </w:rPr>
        <w:t>查询及使用信用记录</w:t>
      </w:r>
      <w:bookmarkEnd w:id="32"/>
    </w:p>
    <w:p w14:paraId="4C8CC8A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开启结束后，征集人根据《关于在政府采购活动中查询及使用信用记录有关问题的通知》（财库〔2016〕125号）的要求，通过“信用中国”网站（</w:t>
      </w:r>
      <w:r>
        <w:rPr>
          <w:rFonts w:hint="eastAsia" w:ascii="华文中宋" w:hAnsi="华文中宋" w:eastAsia="华文中宋" w:cs="华文中宋"/>
        </w:rPr>
        <w:fldChar w:fldCharType="begin"/>
      </w:r>
      <w:r>
        <w:rPr>
          <w:rFonts w:hint="eastAsia" w:ascii="华文中宋" w:hAnsi="华文中宋" w:eastAsia="华文中宋" w:cs="华文中宋"/>
        </w:rPr>
        <w:instrText xml:space="preserve"> HYPERLINK "https://www.creditchina.gov.cn" </w:instrText>
      </w:r>
      <w:r>
        <w:rPr>
          <w:rFonts w:hint="eastAsia" w:ascii="华文中宋" w:hAnsi="华文中宋" w:eastAsia="华文中宋" w:cs="华文中宋"/>
        </w:rPr>
        <w:fldChar w:fldCharType="separate"/>
      </w:r>
      <w:r>
        <w:rPr>
          <w:rFonts w:hint="eastAsia" w:ascii="华文中宋" w:hAnsi="华文中宋" w:eastAsia="华文中宋" w:cs="华文中宋"/>
        </w:rPr>
        <w:t>www.creditchina.gov.cn</w:t>
      </w:r>
      <w:r>
        <w:rPr>
          <w:rFonts w:hint="eastAsia" w:ascii="华文中宋" w:hAnsi="华文中宋" w:eastAsia="华文中宋" w:cs="华文中宋"/>
        </w:rPr>
        <w:fldChar w:fldCharType="end"/>
      </w:r>
      <w:r>
        <w:rPr>
          <w:rFonts w:hint="eastAsia" w:ascii="华文中宋" w:hAnsi="华文中宋" w:eastAsia="华文中宋" w:cs="华文中宋"/>
        </w:rPr>
        <w:t>）、“中国政府采购网”网站（</w:t>
      </w:r>
      <w:r>
        <w:rPr>
          <w:rFonts w:hint="eastAsia" w:ascii="华文中宋" w:hAnsi="华文中宋" w:eastAsia="华文中宋" w:cs="华文中宋"/>
        </w:rPr>
        <w:fldChar w:fldCharType="begin"/>
      </w:r>
      <w:r>
        <w:rPr>
          <w:rFonts w:hint="eastAsia" w:ascii="华文中宋" w:hAnsi="华文中宋" w:eastAsia="华文中宋" w:cs="华文中宋"/>
        </w:rPr>
        <w:instrText xml:space="preserve"> HYPERLINK "https://www.ccgp.gov.cn" </w:instrText>
      </w:r>
      <w:r>
        <w:rPr>
          <w:rFonts w:hint="eastAsia" w:ascii="华文中宋" w:hAnsi="华文中宋" w:eastAsia="华文中宋" w:cs="华文中宋"/>
        </w:rPr>
        <w:fldChar w:fldCharType="separate"/>
      </w:r>
      <w:r>
        <w:rPr>
          <w:rFonts w:hint="eastAsia" w:ascii="华文中宋" w:hAnsi="华文中宋" w:eastAsia="华文中宋" w:cs="华文中宋"/>
        </w:rPr>
        <w:t>www.ccgp.gov.cn</w:t>
      </w:r>
      <w:r>
        <w:rPr>
          <w:rFonts w:hint="eastAsia" w:ascii="华文中宋" w:hAnsi="华文中宋" w:eastAsia="华文中宋" w:cs="华文中宋"/>
        </w:rPr>
        <w:fldChar w:fldCharType="end"/>
      </w:r>
      <w:r>
        <w:rPr>
          <w:rFonts w:hint="eastAsia" w:ascii="华文中宋" w:hAnsi="华文中宋" w:eastAsia="华文中宋" w:cs="华文中宋"/>
        </w:rPr>
        <w:t>）等渠道，查询供应商在响应文件提交截止时间前的信用记录并保存信用记录结果网页截图，拒绝列入失信被执行人名单、重大税收违法案件当事人名单、政府采购严重违法失信行为记录名单中的供应商参加本项目的采购活动。</w:t>
      </w:r>
    </w:p>
    <w:p w14:paraId="309F92A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lang w:val="en-US" w:eastAsia="zh-CN"/>
        </w:rPr>
      </w:pPr>
      <w:bookmarkStart w:id="33" w:name="_Toc27034"/>
      <w:r>
        <w:rPr>
          <w:rFonts w:hint="eastAsia" w:ascii="华文中宋" w:hAnsi="华文中宋" w:eastAsia="华文中宋" w:cs="华文中宋"/>
          <w:b/>
          <w:bCs/>
          <w:lang w:val="en-US" w:eastAsia="zh-CN"/>
        </w:rPr>
        <w:t>3.资格审查</w:t>
      </w:r>
      <w:bookmarkEnd w:id="33"/>
    </w:p>
    <w:p w14:paraId="5F05D2E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详见征集文件第四章。</w:t>
      </w:r>
    </w:p>
    <w:p w14:paraId="6E3C0A6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lang w:val="en-US" w:eastAsia="zh-CN"/>
        </w:rPr>
      </w:pPr>
      <w:bookmarkStart w:id="34" w:name="_Toc10009"/>
      <w:r>
        <w:rPr>
          <w:rFonts w:hint="eastAsia" w:ascii="华文中宋" w:hAnsi="华文中宋" w:eastAsia="华文中宋" w:cs="华文中宋"/>
          <w:b/>
          <w:bCs/>
          <w:lang w:val="en-US" w:eastAsia="zh-CN"/>
        </w:rPr>
        <w:t>4.入围评审</w:t>
      </w:r>
      <w:bookmarkEnd w:id="34"/>
    </w:p>
    <w:p w14:paraId="250C156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详见征集文件第五章。</w:t>
      </w:r>
    </w:p>
    <w:p w14:paraId="01040AE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lang w:val="en-US" w:eastAsia="zh-CN"/>
        </w:rPr>
      </w:pPr>
      <w:bookmarkStart w:id="35" w:name="_Toc24307"/>
      <w:r>
        <w:rPr>
          <w:rFonts w:hint="eastAsia" w:ascii="华文中宋" w:hAnsi="华文中宋" w:eastAsia="华文中宋" w:cs="华文中宋"/>
          <w:b/>
          <w:bCs/>
          <w:lang w:val="en-US" w:eastAsia="zh-CN"/>
        </w:rPr>
        <w:t>5.入围通知书</w:t>
      </w:r>
      <w:bookmarkEnd w:id="35"/>
    </w:p>
    <w:p w14:paraId="57498FE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5.1  评审委员会确定入围供应商后，征集人在山西政府采购网发布入围结果公告、通过框架协议电子化采购系统发出入围通知书，入围供应商通过框架协议电子化采购系统获取入围通知书。</w:t>
      </w:r>
    </w:p>
    <w:p w14:paraId="7A07AC8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5.2  入围通知书是征集人和入围供应商签订框架协议的依据，是框架协议的有效组成部分</w:t>
      </w:r>
      <w:r>
        <w:rPr>
          <w:rFonts w:hint="eastAsia" w:ascii="华文中宋" w:hAnsi="华文中宋" w:eastAsia="华文中宋" w:cs="华文中宋"/>
          <w:lang w:eastAsia="zh-CN"/>
        </w:rPr>
        <w:t>。</w:t>
      </w:r>
      <w:r>
        <w:rPr>
          <w:rFonts w:hint="eastAsia" w:ascii="华文中宋" w:hAnsi="华文中宋" w:eastAsia="华文中宋" w:cs="华文中宋"/>
        </w:rPr>
        <w:t>如果出现政府采购法律法规、规章制度规定的入围无效情形的，将以公告形式宣布发出的入围通知书无效，入围通知书将自动失效。</w:t>
      </w:r>
    </w:p>
    <w:p w14:paraId="52E6FFC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5.3 入围通知书对征集人和入围供应商均具有法律效力。</w:t>
      </w:r>
    </w:p>
    <w:p w14:paraId="7FD5396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36" w:name="_Toc3281"/>
      <w:r>
        <w:rPr>
          <w:rFonts w:hint="eastAsia" w:ascii="华文中宋" w:hAnsi="华文中宋" w:eastAsia="华文中宋" w:cs="华文中宋"/>
          <w:b/>
          <w:bCs/>
          <w:lang w:val="en-US" w:eastAsia="zh-CN"/>
        </w:rPr>
        <w:t>六、签订框架协议</w:t>
      </w:r>
      <w:bookmarkEnd w:id="36"/>
    </w:p>
    <w:p w14:paraId="086BBC9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1.征集人应在入围通知书发出之日起30日内与入围供应商签订框架协议，并在框架协议签订后7个工作日内，通过框架协议电子化采购系统将框架协议报本级财政部门备案。</w:t>
      </w:r>
    </w:p>
    <w:p w14:paraId="6320494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如为联合征集的，牵头征集人负责组织其他征集人与供应商签订框架协议；各征集人应在入围通知书发出之日起30日内与入围供应商签订框架协议，并在框架协议签订后7个工作日内，通过框架协议电子化采购系统将框架协议报本级财政部门备案。</w:t>
      </w:r>
    </w:p>
    <w:p w14:paraId="4724813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2.征集人和入围供应商签订的框架协议不得对征集文件确定的事项以及入围供应商的响应文件作实质性修改。</w:t>
      </w:r>
    </w:p>
    <w:p w14:paraId="0CD28F6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37" w:name="_Toc20388"/>
      <w:r>
        <w:rPr>
          <w:rFonts w:hint="eastAsia" w:ascii="华文中宋" w:hAnsi="华文中宋" w:eastAsia="华文中宋" w:cs="华文中宋"/>
          <w:b/>
          <w:bCs/>
          <w:lang w:val="en-US" w:eastAsia="zh-CN"/>
        </w:rPr>
        <w:t>七、纪律要求</w:t>
      </w:r>
      <w:bookmarkEnd w:id="37"/>
    </w:p>
    <w:p w14:paraId="665494E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lang w:val="en-US" w:eastAsia="zh-CN"/>
        </w:rPr>
      </w:pPr>
      <w:bookmarkStart w:id="38" w:name="_Toc31699"/>
      <w:r>
        <w:rPr>
          <w:rFonts w:hint="eastAsia" w:ascii="华文中宋" w:hAnsi="华文中宋" w:eastAsia="华文中宋" w:cs="华文中宋"/>
          <w:b/>
          <w:bCs/>
          <w:lang w:val="en-US" w:eastAsia="zh-CN"/>
        </w:rPr>
        <w:t>1.评审活动纪律要求</w:t>
      </w:r>
      <w:bookmarkEnd w:id="38"/>
    </w:p>
    <w:p w14:paraId="79CCE1F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征集人应保证评审活动在严格保密的情况下进行，征集人、供应商和评审委员会成员应当严格遵守政府采购法律法规规章制度和本项目征集文件以及征集人现场管理规定，任何人不得非法干预和影响评审过程和结果。对各供应商的商业秘密，评审委员会成员应予以保密，不得泄露给其他供应商。</w:t>
      </w:r>
    </w:p>
    <w:p w14:paraId="4E35E7D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lang w:val="en-US" w:eastAsia="zh-CN"/>
        </w:rPr>
      </w:pPr>
      <w:bookmarkStart w:id="39" w:name="_Toc19329"/>
      <w:r>
        <w:rPr>
          <w:rFonts w:hint="eastAsia" w:ascii="华文中宋" w:hAnsi="华文中宋" w:eastAsia="华文中宋" w:cs="华文中宋"/>
          <w:b/>
          <w:bCs/>
          <w:lang w:val="en-US" w:eastAsia="zh-CN"/>
        </w:rPr>
        <w:t>2.供应商不得具有的情形（实质性要求）</w:t>
      </w:r>
      <w:bookmarkEnd w:id="39"/>
    </w:p>
    <w:p w14:paraId="640E7DA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供应商参加征集响应不得有下列情形：</w:t>
      </w:r>
    </w:p>
    <w:p w14:paraId="763A637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 有下列情形之一的，视为供应商串通响应，其响应无效：</w:t>
      </w:r>
    </w:p>
    <w:p w14:paraId="183135C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2.1.1 不同供应商的响应文件由同一单位或者个人编制；</w:t>
      </w:r>
    </w:p>
    <w:p w14:paraId="56FE6EB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2.1.2 不同供应商委托同一单位或者个人办理响应事宜；</w:t>
      </w:r>
    </w:p>
    <w:p w14:paraId="22A5005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2.1.3 不同供应商的响应文件载明的项目管理成员或者联系人员为同一人；</w:t>
      </w:r>
    </w:p>
    <w:p w14:paraId="473C002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2.1.4 不同供应商的响应文件异常一致或者响应报价呈规律性差异；</w:t>
      </w:r>
    </w:p>
    <w:p w14:paraId="4C8DE83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2.1.5 不同供应商的响应文件相互混装。</w:t>
      </w:r>
    </w:p>
    <w:p w14:paraId="0DF21F2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2.2 提供虚假材料谋取入围；</w:t>
      </w:r>
    </w:p>
    <w:p w14:paraId="2E5E59B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2.3 采取不正当手段诋毁、排挤其他供应商；</w:t>
      </w:r>
    </w:p>
    <w:p w14:paraId="40ECE0C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2.4 与征集人或其他供应商恶意串通；</w:t>
      </w:r>
    </w:p>
    <w:p w14:paraId="6D39551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2.5 向征集人、评审委员会成员行贿或者提供其他不正当利益；</w:t>
      </w:r>
    </w:p>
    <w:p w14:paraId="635B051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2.6 在征集过程中与征集人进行协商谈判；</w:t>
      </w:r>
    </w:p>
    <w:p w14:paraId="6A36010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2.7 入围后无正当理由拒不与征集人签订框架协议；</w:t>
      </w:r>
    </w:p>
    <w:p w14:paraId="0EEA66E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2.8 未按照征集文件确定的事项签订框架协议；</w:t>
      </w:r>
    </w:p>
    <w:p w14:paraId="611EFC3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2.9 提供假冒伪劣产品；</w:t>
      </w:r>
    </w:p>
    <w:p w14:paraId="52332B9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2.10 擅自变更、中止或者终止框架协议；</w:t>
      </w:r>
    </w:p>
    <w:p w14:paraId="7F9C52E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2.11 拒绝有关部门的监督检查或者向监督检查部门提供虚假情况；</w:t>
      </w:r>
    </w:p>
    <w:p w14:paraId="02A1325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2.12 法律法规规定的其他禁止情形。</w:t>
      </w:r>
    </w:p>
    <w:p w14:paraId="47916DE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供应商出现上述情形，将依法追究其法律责任；已提交响应文件的，其响应文件作无效处理；已入围的，取消入围资格或者解除框架协议。</w:t>
      </w:r>
    </w:p>
    <w:p w14:paraId="0C4016D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华文中宋" w:hAnsi="华文中宋" w:eastAsia="华文中宋" w:cs="华文中宋"/>
          <w:b/>
          <w:bCs/>
          <w:lang w:val="en-US" w:eastAsia="zh-CN"/>
        </w:rPr>
      </w:pPr>
      <w:bookmarkStart w:id="40" w:name="_Toc2357"/>
      <w:r>
        <w:rPr>
          <w:rFonts w:hint="eastAsia" w:ascii="华文中宋" w:hAnsi="华文中宋" w:eastAsia="华文中宋" w:cs="华文中宋"/>
          <w:b/>
          <w:bCs/>
          <w:lang w:val="en-US" w:eastAsia="zh-CN"/>
        </w:rPr>
        <w:t>3.征集人员及相关人员回避要求</w:t>
      </w:r>
      <w:bookmarkEnd w:id="40"/>
    </w:p>
    <w:p w14:paraId="0A74945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政府采购活动中，征集人相关人员与供应商有下列利害关系之一的，应当回避：</w:t>
      </w:r>
    </w:p>
    <w:p w14:paraId="7692853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3.1 参加采购活动前3年内与供应商存在劳动关系；</w:t>
      </w:r>
    </w:p>
    <w:p w14:paraId="5C98216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3.2 参加采购活动前3年内担任供应商的董事、监事；</w:t>
      </w:r>
    </w:p>
    <w:p w14:paraId="3915B4A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3.3 参加采购活动前3年内是供应商的控股股东或者实际控制人；</w:t>
      </w:r>
    </w:p>
    <w:p w14:paraId="6244F3D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3.4  与供应商的法定代表人或者负责人有夫妻、直系血亲、三代以内旁系血亲或者近姻亲关系 ;</w:t>
      </w:r>
    </w:p>
    <w:p w14:paraId="36E8ED6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3.5 与供应商有其他可能影响政府采购活动公平、公正进行的关系。</w:t>
      </w:r>
    </w:p>
    <w:p w14:paraId="661690F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供应商认为征集人相关人员与其他供应商有利害关系的，可以向征集人书面提出回避申请，并说明理由。征集人将及时询问被申请回避人员，有利害关系的被申请回避人员应当回避。</w:t>
      </w:r>
    </w:p>
    <w:p w14:paraId="7F022D1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41" w:name="_Toc3474"/>
      <w:r>
        <w:rPr>
          <w:rFonts w:hint="eastAsia" w:ascii="华文中宋" w:hAnsi="华文中宋" w:eastAsia="华文中宋" w:cs="华文中宋"/>
          <w:b/>
          <w:bCs/>
          <w:lang w:val="en-US" w:eastAsia="zh-CN"/>
        </w:rPr>
        <w:t>八、询问、质疑和投诉</w:t>
      </w:r>
      <w:bookmarkEnd w:id="41"/>
    </w:p>
    <w:p w14:paraId="6B40B79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1.询问、质疑、投诉的接收和处理严格按照《中华人民共和国政府采购法》《中华人民共和国政府采购法实施条例》《政府采购质疑和投诉办法》等规定办理。</w:t>
      </w:r>
    </w:p>
    <w:p w14:paraId="5FD0B86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2.供应商询问、质疑的答复主体：</w:t>
      </w:r>
      <w:r>
        <w:rPr>
          <w:rFonts w:hint="eastAsia" w:ascii="华文中宋" w:hAnsi="华文中宋" w:eastAsia="华文中宋" w:cs="华文中宋"/>
          <w:b/>
          <w:bCs/>
        </w:rPr>
        <w:t>对于框架协议订立阶段，供应商对征集文件、征集过程和入围结果的询问、质疑，由征集人负责答复；对于采购合同授予阶段，供应商对采购合同授予过程、授予结果的询问、质疑，由授予采购合同的采购人负责答复。</w:t>
      </w:r>
    </w:p>
    <w:p w14:paraId="5A2D75D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3.供应商提出的询问，应当明确询问事项，如以书面形式提出的，由供应商法定代表人或委托代理人签字并加盖公章。</w:t>
      </w:r>
    </w:p>
    <w:p w14:paraId="31F0992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为提高采购效率，降低社会成本，鼓励询问主体对于不损害国家及社会利益或自身合法权益的问题或情形采用询问方式处理解决(包含但不限于文字错误、标点符号、不影响响应文件的编制的情形)。</w:t>
      </w:r>
    </w:p>
    <w:p w14:paraId="2B7CB64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lang w:eastAsia="zh-CN"/>
        </w:rPr>
      </w:pPr>
      <w:r>
        <w:rPr>
          <w:rFonts w:hint="eastAsia" w:ascii="华文中宋" w:hAnsi="华文中宋" w:eastAsia="华文中宋" w:cs="华文中宋"/>
        </w:rPr>
        <w:t>4.供应商应在法定质疑期内一次性提出针对同一征集程序环节或第二阶段成交环节的质疑</w:t>
      </w:r>
      <w:r>
        <w:rPr>
          <w:rFonts w:hint="eastAsia" w:ascii="华文中宋" w:hAnsi="华文中宋" w:eastAsia="华文中宋" w:cs="华文中宋"/>
          <w:lang w:eastAsia="zh-CN"/>
        </w:rPr>
        <w:t>。</w:t>
      </w:r>
    </w:p>
    <w:p w14:paraId="6B7FF7A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5.本项目不接受在线提交质疑，供应商通过书面形式线下向征集人提交质疑资料。</w:t>
      </w:r>
    </w:p>
    <w:p w14:paraId="6E0EBA4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6.供应商提出质疑时应当准备的资料</w:t>
      </w:r>
    </w:p>
    <w:p w14:paraId="2A3EE98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6.1 质疑函正本1份；</w:t>
      </w:r>
    </w:p>
    <w:p w14:paraId="4BD14C3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6.2 法定代表人或主要负责人授权委托书1份（委托代理人办理质疑事宜的需提供）；</w:t>
      </w:r>
    </w:p>
    <w:p w14:paraId="7F8AAB8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6.3 法定代表人或主要负责人身份证复印件1份；</w:t>
      </w:r>
    </w:p>
    <w:p w14:paraId="638196A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6.4 委托代理人身份证复印件1份（委托代理人办理质疑事宜的需提供）；</w:t>
      </w:r>
    </w:p>
    <w:p w14:paraId="3B81702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6.5  针对质疑事项必要的证明材料（针对征集文件提出的质疑，需提交从框架协议电子化采购系统获取的征集文件回执单）。</w:t>
      </w:r>
    </w:p>
    <w:p w14:paraId="6016B59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询问质疑联系方式：</w:t>
      </w:r>
    </w:p>
    <w:p w14:paraId="238FF3E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lang w:val="en-US" w:eastAsia="zh-CN"/>
        </w:rPr>
      </w:pPr>
      <w:r>
        <w:rPr>
          <w:rFonts w:hint="eastAsia" w:ascii="华文中宋" w:hAnsi="华文中宋" w:eastAsia="华文中宋" w:cs="华文中宋"/>
        </w:rPr>
        <w:t xml:space="preserve">联 系 人： </w:t>
      </w:r>
      <w:r>
        <w:rPr>
          <w:rFonts w:hint="eastAsia" w:ascii="华文中宋" w:hAnsi="华文中宋" w:eastAsia="华文中宋" w:cs="华文中宋"/>
          <w:lang w:val="en-US" w:eastAsia="zh-CN"/>
        </w:rPr>
        <w:t>张 效 凡</w:t>
      </w:r>
    </w:p>
    <w:p w14:paraId="35B53BF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联系电话： 0357-2105216</w:t>
      </w:r>
    </w:p>
    <w:p w14:paraId="4F58F6F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通讯地址： 临汾市尧都区锣鼓桥东市政务服务中心3楼</w:t>
      </w:r>
    </w:p>
    <w:p w14:paraId="58EDFFB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邮编： 041000</w:t>
      </w:r>
    </w:p>
    <w:p w14:paraId="7093324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注：根据《中华人民共和国政府采购法》的规定，供应商质疑不得超出征集文件、采购过程、采购结果的范围。</w:t>
      </w:r>
    </w:p>
    <w:p w14:paraId="4E5F3B6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7.供应商对征集人的质疑答复不满意，或者征集人未在规定期限内作出答复的，供应商可以在答复期满后15个工作日内向同级财政部门提起投诉。</w:t>
      </w:r>
    </w:p>
    <w:p w14:paraId="7D2267C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投诉受理单位：本征集项目同级财政部门（联合征集的，为级次最高的财政部门）。</w:t>
      </w:r>
    </w:p>
    <w:p w14:paraId="5F8B3A5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42" w:name="_Toc15616"/>
      <w:r>
        <w:rPr>
          <w:rFonts w:hint="eastAsia" w:ascii="华文中宋" w:hAnsi="华文中宋" w:eastAsia="华文中宋" w:cs="华文中宋"/>
          <w:b/>
          <w:bCs/>
          <w:lang w:val="en-US" w:eastAsia="zh-CN"/>
        </w:rPr>
        <w:t>九、用戶反馈和评价机制</w:t>
      </w:r>
      <w:bookmarkEnd w:id="42"/>
    </w:p>
    <w:p w14:paraId="0FBC747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采购人和服务对象将对入围供应商履行框架协议和采购合同情况进行反馈与评价，反馈和评价情况将向采购人和服务对象公开，作为第二阶段直接选定成交供应商的参考。</w:t>
      </w:r>
    </w:p>
    <w:p w14:paraId="392805B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征集人根据《政府采购框架协议采购方式管理暂行办法》规定，结合项目实际，建立对入围供应商、商品、代理商的评价反馈制度。</w:t>
      </w:r>
    </w:p>
    <w:p w14:paraId="1B9285C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43" w:name="_Toc23122"/>
      <w:r>
        <w:rPr>
          <w:rFonts w:hint="eastAsia" w:ascii="华文中宋" w:hAnsi="华文中宋" w:eastAsia="华文中宋" w:cs="华文中宋"/>
          <w:b/>
          <w:bCs/>
          <w:lang w:val="en-US" w:eastAsia="zh-CN"/>
        </w:rPr>
        <w:t>十、入围供应商的清退和补充规则</w:t>
      </w:r>
      <w:bookmarkEnd w:id="43"/>
    </w:p>
    <w:p w14:paraId="6695617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1"/>
        <w:rPr>
          <w:rFonts w:hint="eastAsia" w:ascii="华文中宋" w:hAnsi="华文中宋" w:eastAsia="华文中宋" w:cs="华文中宋"/>
        </w:rPr>
      </w:pPr>
      <w:bookmarkStart w:id="44" w:name="_Toc7159"/>
      <w:r>
        <w:rPr>
          <w:rFonts w:hint="eastAsia" w:ascii="华文中宋" w:hAnsi="华文中宋" w:eastAsia="华文中宋" w:cs="华文中宋"/>
        </w:rPr>
        <w:t>一、入围供应商清退规则：</w:t>
      </w:r>
      <w:bookmarkEnd w:id="44"/>
    </w:p>
    <w:p w14:paraId="2763D2A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入围供应商有下列情形之一，尚未签订框架协议的，取消其入围资格；已经签订框架协议的，解除与其签订的框架协议：</w:t>
      </w:r>
    </w:p>
    <w:p w14:paraId="0D3CD2E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 恶意串通谋取入围或者合同成交的；</w:t>
      </w:r>
    </w:p>
    <w:p w14:paraId="0374521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 提供虚假材料谋取入围或者合同成交的；</w:t>
      </w:r>
    </w:p>
    <w:p w14:paraId="6981D61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 无正当理由拒不接受合同授予的；</w:t>
      </w:r>
    </w:p>
    <w:p w14:paraId="0E47235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 不履行合同义务或者履行合同义务不符合约定，经采购人请求履行后仍不履行或者仍未按约定履行的；</w:t>
      </w:r>
    </w:p>
    <w:p w14:paraId="1A8F31B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 框架协议有效期内，因违法行为被禁止或限制参加政府采购活动的；</w:t>
      </w:r>
    </w:p>
    <w:p w14:paraId="1E8806A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 框架协议约定的其他情形：</w:t>
      </w:r>
    </w:p>
    <w:p w14:paraId="50E96A9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 将政府采购合同转包；</w:t>
      </w:r>
    </w:p>
    <w:p w14:paraId="438C0A8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 提供假冒伪劣产品；</w:t>
      </w:r>
    </w:p>
    <w:p w14:paraId="7EB2B38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 向采购人行贿或者提供其他不正当利益；</w:t>
      </w:r>
    </w:p>
    <w:p w14:paraId="6A468E8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 拒绝财政部门监督检查或者提供虚假情况；</w:t>
      </w:r>
    </w:p>
    <w:p w14:paraId="51AE35A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 干扰、扰乱系统正常使用，包括但不限于爬取、篡改、利用漏洞的行为；</w:t>
      </w:r>
    </w:p>
    <w:p w14:paraId="5A6D226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1"/>
        <w:rPr>
          <w:rFonts w:hint="eastAsia" w:ascii="华文中宋" w:hAnsi="华文中宋" w:eastAsia="华文中宋" w:cs="华文中宋"/>
        </w:rPr>
      </w:pPr>
      <w:bookmarkStart w:id="45" w:name="_Toc29927"/>
      <w:r>
        <w:rPr>
          <w:rFonts w:hint="eastAsia" w:ascii="华文中宋" w:hAnsi="华文中宋" w:eastAsia="华文中宋" w:cs="华文中宋"/>
        </w:rPr>
        <w:t>二、入围供应商补充规则：是否允许补充征集供应商：是</w:t>
      </w:r>
      <w:bookmarkEnd w:id="45"/>
    </w:p>
    <w:p w14:paraId="7FE558F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如出现剩余入围供应商不足入围供应商总数70%且影响框架协议执行的情形时，征集人将进行补充征集供应商。补充征集的条件、程序、评审方法和淘汰比例与初次征集相同</w:t>
      </w:r>
      <w:r>
        <w:rPr>
          <w:rFonts w:hint="eastAsia" w:ascii="华文中宋" w:hAnsi="华文中宋" w:eastAsia="华文中宋" w:cs="华文中宋"/>
          <w:lang w:eastAsia="zh-CN"/>
        </w:rPr>
        <w:t>。</w:t>
      </w:r>
      <w:r>
        <w:rPr>
          <w:rFonts w:hint="eastAsia" w:ascii="华文中宋" w:hAnsi="华文中宋" w:eastAsia="华文中宋" w:cs="华文中宋"/>
        </w:rPr>
        <w:t>补充征集遵守原框架协议的有效期。补充征集期间，原框架协议继续履行。</w:t>
      </w:r>
    </w:p>
    <w:p w14:paraId="0651190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46" w:name="_Toc4202"/>
      <w:r>
        <w:rPr>
          <w:rFonts w:hint="eastAsia" w:ascii="华文中宋" w:hAnsi="华文中宋" w:eastAsia="华文中宋" w:cs="华文中宋"/>
          <w:b/>
          <w:bCs/>
          <w:lang w:val="en-US" w:eastAsia="zh-CN"/>
        </w:rPr>
        <w:t>十一、其他要求（实质性要求）</w:t>
      </w:r>
      <w:bookmarkEnd w:id="46"/>
    </w:p>
    <w:p w14:paraId="17D66B1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1、主管部门及相关监督管理部门将不定期对框架协议入围供应商进行抽查， 一旦发现框架协议入围供应商未按照本次采购确定的收费标准和规定执行的，将按违约处理；</w:t>
      </w:r>
    </w:p>
    <w:p w14:paraId="1504222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lang w:eastAsia="zh-CN"/>
        </w:rPr>
      </w:pPr>
      <w:r>
        <w:rPr>
          <w:rFonts w:hint="eastAsia" w:ascii="华文中宋" w:hAnsi="华文中宋" w:eastAsia="华文中宋" w:cs="华文中宋"/>
        </w:rPr>
        <w:t>2、入围产品升级换代规则。框架协议期内，在质量不降低、价格不提高的前提下， 入围供应商如出现因产品升级换代, 需用新产品替代原入围产品情形时，入围供应商应将调整依据和方案及时书面通知征集人</w:t>
      </w:r>
      <w:r>
        <w:rPr>
          <w:rFonts w:hint="eastAsia" w:ascii="华文中宋" w:hAnsi="华文中宋" w:eastAsia="华文中宋" w:cs="华文中宋"/>
          <w:lang w:eastAsia="zh-CN"/>
        </w:rPr>
        <w:t>。</w:t>
      </w:r>
    </w:p>
    <w:p w14:paraId="34F6922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3、入围供应商提供的商品包装和快递包装符合包装需求标准的产品加挂标识，引导采购人优先选择。</w:t>
      </w:r>
    </w:p>
    <w:p w14:paraId="64E8B0C7">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各单位要树立节俭、环保意识，减少不必要的印刷项目，严格控制印刷品数量， 反对铺张浪费, 限制高档纸张，套色印刷、精美装潢的使用 。</w:t>
      </w:r>
    </w:p>
    <w:p w14:paraId="2C32CC25">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因系统格式原因，本项目报价明细表以征集文</w:t>
      </w:r>
    </w:p>
    <w:p w14:paraId="0D0C1D4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 xml:space="preserve">件附件中的包1报价明细表、包2报价明细表、包3报价明细表为准，附件中系统生成的报价明细表不作为评审因素。 </w:t>
      </w:r>
    </w:p>
    <w:p w14:paraId="456DEB5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6、供应商报价一览表中的"响应报价"即为报价明细表中的 “统一折扣 ”。</w:t>
      </w:r>
    </w:p>
    <w:p w14:paraId="2C0DA7C8">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jc w:val="center"/>
        <w:textAlignment w:val="baseline"/>
        <w:outlineLvl w:val="0"/>
        <w:rPr>
          <w:rFonts w:hint="eastAsia" w:ascii="华文中宋" w:hAnsi="华文中宋" w:eastAsia="华文中宋" w:cs="华文中宋"/>
          <w:b/>
          <w:bCs/>
          <w:sz w:val="28"/>
          <w:szCs w:val="28"/>
          <w:lang w:val="en-US" w:eastAsia="zh-CN"/>
        </w:rPr>
        <w:sectPr>
          <w:footerReference r:id="rId7" w:type="default"/>
          <w:pgSz w:w="11900" w:h="16840"/>
          <w:pgMar w:top="1431" w:right="1785" w:bottom="1148" w:left="1785" w:header="0" w:footer="815" w:gutter="0"/>
          <w:pgBorders>
            <w:top w:val="none" w:sz="0" w:space="0"/>
            <w:left w:val="none" w:sz="0" w:space="0"/>
            <w:bottom w:val="none" w:sz="0" w:space="0"/>
            <w:right w:val="none" w:sz="0" w:space="0"/>
          </w:pgBorders>
          <w:pgNumType w:fmt="decimal"/>
          <w:cols w:space="720" w:num="1"/>
        </w:sectPr>
      </w:pPr>
      <w:bookmarkStart w:id="47" w:name="_Toc2844"/>
    </w:p>
    <w:p w14:paraId="729E81EA">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jc w:val="center"/>
        <w:textAlignment w:val="baseline"/>
        <w:outlineLvl w:val="0"/>
        <w:rPr>
          <w:rFonts w:hint="eastAsia" w:ascii="华文中宋" w:hAnsi="华文中宋" w:eastAsia="华文中宋" w:cs="华文中宋"/>
          <w:b/>
          <w:bCs/>
          <w:sz w:val="28"/>
          <w:szCs w:val="28"/>
          <w:lang w:val="en-US" w:eastAsia="zh-CN"/>
        </w:rPr>
      </w:pPr>
      <w:r>
        <w:rPr>
          <w:rFonts w:hint="eastAsia" w:ascii="华文中宋" w:hAnsi="华文中宋" w:eastAsia="华文中宋" w:cs="华文中宋"/>
          <w:b/>
          <w:bCs/>
          <w:sz w:val="28"/>
          <w:szCs w:val="28"/>
          <w:lang w:val="en-US" w:eastAsia="zh-CN"/>
        </w:rPr>
        <w:t>第三章 征集项目技术、服务、 商务及其他要求</w:t>
      </w:r>
      <w:bookmarkEnd w:id="47"/>
    </w:p>
    <w:p w14:paraId="6D32BC5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48" w:name="_Toc13002"/>
      <w:r>
        <w:rPr>
          <w:rFonts w:hint="eastAsia" w:ascii="华文中宋" w:hAnsi="华文中宋" w:eastAsia="华文中宋" w:cs="华文中宋"/>
          <w:b/>
          <w:bCs/>
          <w:lang w:val="en-US" w:eastAsia="zh-CN"/>
        </w:rPr>
        <w:t>一、征集项目概况</w:t>
      </w:r>
      <w:bookmarkEnd w:id="48"/>
    </w:p>
    <w:p w14:paraId="618CA29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为进一步加强全市印刷服务政府采购管理， 规范印刷服务政府采购行为，保证印刷服务政府采购质量，提高政府采购资金的使用效益，促进廉政建设。依据《政府采购框架协议采购方式管理暂行办法》（财政部令第110号）、《山西省财政厅关于印发《集中采购目录及采购限额标准（202 4年版）》 的通知》（晋财购【2023】 50号）。临汾市公共资源交易中心（临汾市政府采购中心) 采用封闭式框架协议采购方式确定临汾市202</w:t>
      </w:r>
      <w:r>
        <w:rPr>
          <w:rFonts w:hint="eastAsia" w:ascii="华文中宋" w:hAnsi="华文中宋" w:eastAsia="华文中宋" w:cs="华文中宋"/>
          <w:lang w:val="en-US" w:eastAsia="zh-CN"/>
        </w:rPr>
        <w:t>6--2027</w:t>
      </w:r>
      <w:r>
        <w:rPr>
          <w:rFonts w:hint="eastAsia" w:ascii="华文中宋" w:hAnsi="华文中宋" w:eastAsia="华文中宋" w:cs="华文中宋"/>
        </w:rPr>
        <w:t>年度各级党政机关事业单位及团体组织印刷服务框架协议(市县区域联动)采购第一阶段入围供应商。本次框架协议有效期为自框架协议签订之日起1年。</w:t>
      </w:r>
    </w:p>
    <w:p w14:paraId="7CA8CD0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49" w:name="_Toc13856"/>
      <w:r>
        <w:rPr>
          <w:rFonts w:hint="eastAsia" w:ascii="华文中宋" w:hAnsi="华文中宋" w:eastAsia="华文中宋" w:cs="华文中宋"/>
          <w:b/>
          <w:bCs/>
          <w:lang w:val="en-US" w:eastAsia="zh-CN"/>
        </w:rPr>
        <w:t>二、采购内容</w:t>
      </w:r>
      <w:bookmarkEnd w:id="49"/>
    </w:p>
    <w:p w14:paraId="5EF5CD2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50" w:name="_Toc14314"/>
      <w:r>
        <w:rPr>
          <w:rFonts w:hint="eastAsia" w:ascii="华文中宋" w:hAnsi="华文中宋" w:eastAsia="华文中宋" w:cs="华文中宋"/>
        </w:rPr>
        <w:t>1.采购清单</w:t>
      </w:r>
      <w:bookmarkEnd w:id="50"/>
    </w:p>
    <w:tbl>
      <w:tblPr>
        <w:tblStyle w:val="11"/>
        <w:tblW w:w="8477"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527"/>
        <w:gridCol w:w="11"/>
        <w:gridCol w:w="473"/>
        <w:gridCol w:w="12"/>
        <w:gridCol w:w="860"/>
        <w:gridCol w:w="611"/>
        <w:gridCol w:w="520"/>
        <w:gridCol w:w="2751"/>
        <w:gridCol w:w="606"/>
        <w:gridCol w:w="687"/>
        <w:gridCol w:w="715"/>
        <w:gridCol w:w="11"/>
        <w:gridCol w:w="693"/>
      </w:tblGrid>
      <w:tr w14:paraId="5F29E0C5">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835" w:hRule="atLeast"/>
        </w:trPr>
        <w:tc>
          <w:tcPr>
            <w:tcW w:w="527" w:type="dxa"/>
            <w:vAlign w:val="top"/>
          </w:tcPr>
          <w:p w14:paraId="2D0A917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484" w:type="dxa"/>
            <w:gridSpan w:val="2"/>
            <w:textDirection w:val="tbRlV"/>
            <w:vAlign w:val="top"/>
          </w:tcPr>
          <w:p w14:paraId="16FA4E8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采 购 包号</w:t>
            </w:r>
          </w:p>
        </w:tc>
        <w:tc>
          <w:tcPr>
            <w:tcW w:w="872" w:type="dxa"/>
            <w:gridSpan w:val="2"/>
            <w:vAlign w:val="top"/>
          </w:tcPr>
          <w:p w14:paraId="7C887F6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标的名称</w:t>
            </w:r>
          </w:p>
        </w:tc>
        <w:tc>
          <w:tcPr>
            <w:tcW w:w="611" w:type="dxa"/>
            <w:textDirection w:val="tbRlV"/>
            <w:vAlign w:val="top"/>
          </w:tcPr>
          <w:p w14:paraId="1993D5D8">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firstLine="0" w:firstLineChars="0"/>
              <w:textAlignment w:val="baseline"/>
              <w:rPr>
                <w:rFonts w:hint="eastAsia" w:ascii="华文中宋" w:hAnsi="华文中宋" w:eastAsia="华文中宋" w:cs="华文中宋"/>
                <w:b/>
                <w:bCs/>
              </w:rPr>
            </w:pPr>
            <w:r>
              <w:rPr>
                <w:rFonts w:hint="eastAsia" w:ascii="华文中宋" w:hAnsi="华文中宋" w:eastAsia="华文中宋" w:cs="华文中宋"/>
                <w:b/>
                <w:bCs/>
              </w:rPr>
              <w:t>采 购 品 目</w:t>
            </w:r>
          </w:p>
        </w:tc>
        <w:tc>
          <w:tcPr>
            <w:tcW w:w="520" w:type="dxa"/>
            <w:textDirection w:val="tbRlV"/>
            <w:vAlign w:val="top"/>
          </w:tcPr>
          <w:p w14:paraId="0765F00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计 量  单 位</w:t>
            </w:r>
          </w:p>
        </w:tc>
        <w:tc>
          <w:tcPr>
            <w:tcW w:w="2751" w:type="dxa"/>
            <w:vAlign w:val="top"/>
          </w:tcPr>
          <w:p w14:paraId="31F45D73">
            <w:pPr>
              <w:keepNext w:val="0"/>
              <w:keepLines w:val="0"/>
              <w:pageBreakBefore w:val="0"/>
              <w:widowControl/>
              <w:kinsoku w:val="0"/>
              <w:wordWrap/>
              <w:overflowPunct/>
              <w:topLinePunct w:val="0"/>
              <w:autoSpaceDE w:val="0"/>
              <w:autoSpaceDN w:val="0"/>
              <w:bidi w:val="0"/>
              <w:adjustRightInd w:val="0"/>
              <w:snapToGrid w:val="0"/>
              <w:spacing w:line="480" w:lineRule="exact"/>
              <w:ind w:firstLine="422" w:firstLineChars="200"/>
              <w:textAlignment w:val="baseline"/>
              <w:rPr>
                <w:rFonts w:hint="eastAsia" w:ascii="华文中宋" w:hAnsi="华文中宋" w:eastAsia="华文中宋" w:cs="华文中宋"/>
                <w:b/>
                <w:bCs/>
              </w:rPr>
            </w:pPr>
            <w:r>
              <w:rPr>
                <w:rFonts w:hint="eastAsia" w:ascii="华文中宋" w:hAnsi="华文中宋" w:eastAsia="华文中宋" w:cs="华文中宋"/>
                <w:b/>
                <w:bCs/>
              </w:rPr>
              <w:t>所属行业</w:t>
            </w:r>
          </w:p>
        </w:tc>
        <w:tc>
          <w:tcPr>
            <w:tcW w:w="606" w:type="dxa"/>
            <w:textDirection w:val="tbRlV"/>
            <w:vAlign w:val="top"/>
          </w:tcPr>
          <w:p w14:paraId="4F1CAC4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预 估 采 购 数 量</w:t>
            </w:r>
          </w:p>
        </w:tc>
        <w:tc>
          <w:tcPr>
            <w:tcW w:w="687" w:type="dxa"/>
            <w:vAlign w:val="top"/>
          </w:tcPr>
          <w:p w14:paraId="09D48A3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是否属于政府购买服务</w:t>
            </w:r>
          </w:p>
        </w:tc>
        <w:tc>
          <w:tcPr>
            <w:tcW w:w="726" w:type="dxa"/>
            <w:gridSpan w:val="2"/>
            <w:vAlign w:val="top"/>
          </w:tcPr>
          <w:p w14:paraId="1438C75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lang w:val="en-US" w:eastAsia="zh-CN"/>
              </w:rPr>
            </w:pPr>
            <w:r>
              <w:rPr>
                <w:rFonts w:hint="eastAsia" w:ascii="华文中宋" w:hAnsi="华文中宋" w:eastAsia="华文中宋" w:cs="华文中宋"/>
                <w:b/>
                <w:bCs/>
                <w:lang w:eastAsia="zh-CN"/>
              </w:rPr>
              <w:t>是</w:t>
            </w:r>
            <w:r>
              <w:rPr>
                <w:rFonts w:hint="eastAsia" w:ascii="华文中宋" w:hAnsi="华文中宋" w:eastAsia="华文中宋" w:cs="华文中宋"/>
                <w:b/>
                <w:bCs/>
                <w:lang w:val="en-US" w:eastAsia="zh-CN"/>
              </w:rPr>
              <w:t>否允许采购进口产品</w:t>
            </w:r>
          </w:p>
        </w:tc>
        <w:tc>
          <w:tcPr>
            <w:tcW w:w="693" w:type="dxa"/>
            <w:vAlign w:val="top"/>
          </w:tcPr>
          <w:p w14:paraId="3D8EACF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lang w:val="en-US" w:eastAsia="zh-CN"/>
              </w:rPr>
            </w:pPr>
            <w:r>
              <w:rPr>
                <w:rFonts w:hint="eastAsia" w:ascii="华文中宋" w:hAnsi="华文中宋" w:eastAsia="华文中宋" w:cs="华文中宋"/>
                <w:b/>
                <w:bCs/>
                <w:lang w:val="en-US" w:eastAsia="zh-CN"/>
              </w:rPr>
              <w:t>采购节能环保产品</w:t>
            </w:r>
          </w:p>
        </w:tc>
      </w:tr>
      <w:tr w14:paraId="782417A8">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828" w:hRule="atLeast"/>
        </w:trPr>
        <w:tc>
          <w:tcPr>
            <w:tcW w:w="527" w:type="dxa"/>
            <w:vAlign w:val="top"/>
          </w:tcPr>
          <w:p w14:paraId="7A34F53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5417AE0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658E505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484" w:type="dxa"/>
            <w:gridSpan w:val="2"/>
            <w:vAlign w:val="top"/>
          </w:tcPr>
          <w:p w14:paraId="68CB5D3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20F4C20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07B658A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采购包1</w:t>
            </w:r>
          </w:p>
        </w:tc>
        <w:tc>
          <w:tcPr>
            <w:tcW w:w="872" w:type="dxa"/>
            <w:gridSpan w:val="2"/>
            <w:vAlign w:val="top"/>
          </w:tcPr>
          <w:p w14:paraId="1423163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p>
        </w:tc>
        <w:tc>
          <w:tcPr>
            <w:tcW w:w="611" w:type="dxa"/>
            <w:textDirection w:val="tbRlV"/>
            <w:vAlign w:val="top"/>
          </w:tcPr>
          <w:p w14:paraId="61625E3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 xml:space="preserve">   </w:t>
            </w:r>
            <w:r>
              <w:t>其他印刷服务</w:t>
            </w:r>
          </w:p>
        </w:tc>
        <w:tc>
          <w:tcPr>
            <w:tcW w:w="520" w:type="dxa"/>
            <w:vAlign w:val="top"/>
          </w:tcPr>
          <w:p w14:paraId="633CC3D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p>
          <w:p w14:paraId="5788BBF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p>
          <w:p w14:paraId="1E3BD09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份</w:t>
            </w:r>
          </w:p>
        </w:tc>
        <w:tc>
          <w:tcPr>
            <w:tcW w:w="2751" w:type="dxa"/>
            <w:vAlign w:val="top"/>
          </w:tcPr>
          <w:p w14:paraId="4709F1B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其他未列明行业（包括科学研究和技术服务业 ,水利、环境和公共设施管理业，居民服务、修理和其他服务业，社会工作，文化、体育和娱乐业等）</w:t>
            </w:r>
          </w:p>
        </w:tc>
        <w:tc>
          <w:tcPr>
            <w:tcW w:w="606" w:type="dxa"/>
            <w:vAlign w:val="top"/>
          </w:tcPr>
          <w:p w14:paraId="186E71C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9999999.</w:t>
            </w:r>
            <w:r>
              <w:rPr>
                <w:rFonts w:hint="eastAsia" w:ascii="华文中宋" w:hAnsi="华文中宋" w:eastAsia="华文中宋" w:cs="华文中宋"/>
                <w:lang w:val="en-US" w:eastAsia="zh-CN"/>
              </w:rPr>
              <w:t>0</w:t>
            </w:r>
            <w:r>
              <w:rPr>
                <w:rFonts w:hint="eastAsia" w:ascii="华文中宋" w:hAnsi="华文中宋" w:eastAsia="华文中宋" w:cs="华文中宋"/>
              </w:rPr>
              <w:t>000</w:t>
            </w:r>
          </w:p>
        </w:tc>
        <w:tc>
          <w:tcPr>
            <w:tcW w:w="687" w:type="dxa"/>
            <w:vAlign w:val="top"/>
          </w:tcPr>
          <w:p w14:paraId="103530F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6A708C5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2F92BAB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是</w:t>
            </w:r>
          </w:p>
        </w:tc>
        <w:tc>
          <w:tcPr>
            <w:tcW w:w="726" w:type="dxa"/>
            <w:gridSpan w:val="2"/>
            <w:vAlign w:val="top"/>
          </w:tcPr>
          <w:p w14:paraId="5411AAD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p>
          <w:p w14:paraId="7E5B284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p>
          <w:p w14:paraId="193900D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否</w:t>
            </w:r>
          </w:p>
        </w:tc>
        <w:tc>
          <w:tcPr>
            <w:tcW w:w="693" w:type="dxa"/>
            <w:vAlign w:val="top"/>
          </w:tcPr>
          <w:p w14:paraId="182BF3D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zh-CN"/>
              </w:rPr>
            </w:pPr>
          </w:p>
          <w:p w14:paraId="1360191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zh-CN"/>
              </w:rPr>
            </w:pPr>
          </w:p>
          <w:p w14:paraId="1F2A198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不涉及</w:t>
            </w:r>
          </w:p>
        </w:tc>
      </w:tr>
      <w:tr w14:paraId="07F3A37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834" w:hRule="atLeast"/>
        </w:trPr>
        <w:tc>
          <w:tcPr>
            <w:tcW w:w="538" w:type="dxa"/>
            <w:gridSpan w:val="2"/>
            <w:vAlign w:val="top"/>
          </w:tcPr>
          <w:p w14:paraId="76218C0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p>
          <w:p w14:paraId="517687D1">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p>
          <w:p w14:paraId="7785C33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2</w:t>
            </w:r>
          </w:p>
        </w:tc>
        <w:tc>
          <w:tcPr>
            <w:tcW w:w="485" w:type="dxa"/>
            <w:gridSpan w:val="2"/>
            <w:vAlign w:val="top"/>
          </w:tcPr>
          <w:p w14:paraId="3E049A4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3F7C30B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558FFF9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zh-CN"/>
              </w:rPr>
            </w:pPr>
            <w:r>
              <w:rPr>
                <w:rFonts w:hint="eastAsia" w:ascii="华文中宋" w:hAnsi="华文中宋" w:eastAsia="华文中宋" w:cs="华文中宋"/>
              </w:rPr>
              <w:t>采购包</w:t>
            </w:r>
            <w:r>
              <w:rPr>
                <w:rFonts w:hint="eastAsia" w:ascii="华文中宋" w:hAnsi="华文中宋" w:eastAsia="华文中宋" w:cs="华文中宋"/>
                <w:lang w:val="en-US" w:eastAsia="zh-CN"/>
              </w:rPr>
              <w:t>2</w:t>
            </w:r>
          </w:p>
        </w:tc>
        <w:tc>
          <w:tcPr>
            <w:tcW w:w="860" w:type="dxa"/>
            <w:vAlign w:val="top"/>
          </w:tcPr>
          <w:p w14:paraId="70CBCF9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其他印刷服务（信封 )</w:t>
            </w:r>
          </w:p>
        </w:tc>
        <w:tc>
          <w:tcPr>
            <w:tcW w:w="611" w:type="dxa"/>
            <w:textDirection w:val="tbRlV"/>
            <w:vAlign w:val="top"/>
          </w:tcPr>
          <w:p w14:paraId="6B59FF0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t>其他印刷服务</w:t>
            </w:r>
          </w:p>
        </w:tc>
        <w:tc>
          <w:tcPr>
            <w:tcW w:w="520" w:type="dxa"/>
            <w:vAlign w:val="top"/>
          </w:tcPr>
          <w:p w14:paraId="57F33C9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6D0D4531">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590565D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份</w:t>
            </w:r>
          </w:p>
        </w:tc>
        <w:tc>
          <w:tcPr>
            <w:tcW w:w="2751" w:type="dxa"/>
            <w:vAlign w:val="top"/>
          </w:tcPr>
          <w:p w14:paraId="67E1B71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其他未列明行业（包括科学研究和技术服务业 ,水利、环境和公共设施管理业，居民服务、修理和其他服务业，社会工作，文化、体育和娱乐业等）</w:t>
            </w:r>
          </w:p>
        </w:tc>
        <w:tc>
          <w:tcPr>
            <w:tcW w:w="606" w:type="dxa"/>
            <w:vAlign w:val="top"/>
          </w:tcPr>
          <w:p w14:paraId="45FBBC7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9999999.0000</w:t>
            </w:r>
          </w:p>
        </w:tc>
        <w:tc>
          <w:tcPr>
            <w:tcW w:w="687" w:type="dxa"/>
            <w:vAlign w:val="top"/>
          </w:tcPr>
          <w:p w14:paraId="49716A2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11AEC3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7C38A2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是</w:t>
            </w:r>
          </w:p>
        </w:tc>
        <w:tc>
          <w:tcPr>
            <w:tcW w:w="715" w:type="dxa"/>
            <w:vAlign w:val="top"/>
          </w:tcPr>
          <w:p w14:paraId="09D8E85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p>
          <w:p w14:paraId="230A3E9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p>
          <w:p w14:paraId="21E7650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否</w:t>
            </w:r>
          </w:p>
        </w:tc>
        <w:tc>
          <w:tcPr>
            <w:tcW w:w="704" w:type="dxa"/>
            <w:gridSpan w:val="2"/>
            <w:vAlign w:val="top"/>
          </w:tcPr>
          <w:p w14:paraId="2A5E051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zh-CN"/>
              </w:rPr>
            </w:pPr>
          </w:p>
          <w:p w14:paraId="4D10F2A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zh-CN"/>
              </w:rPr>
            </w:pPr>
          </w:p>
          <w:p w14:paraId="5FC1196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不涉及</w:t>
            </w:r>
          </w:p>
        </w:tc>
      </w:tr>
    </w:tbl>
    <w:p w14:paraId="696D79C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51" w:name="_Toc24158"/>
    </w:p>
    <w:p w14:paraId="6800A1B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051DEC6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72F1475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2.报价要求</w:t>
      </w:r>
      <w:bookmarkEnd w:id="51"/>
      <w:bookmarkStart w:id="52" w:name="_Toc14843"/>
    </w:p>
    <w:p w14:paraId="533FCEB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2.1 采购包1（单证印刷服务（表单、证件公文和文件资料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r>
        <w:rPr>
          <w:rFonts w:hint="eastAsia" w:ascii="华文中宋" w:hAnsi="华文中宋" w:eastAsia="华文中宋" w:cs="华文中宋"/>
        </w:rPr>
        <w:t>））</w:t>
      </w:r>
      <w:bookmarkEnd w:id="52"/>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1621"/>
        <w:gridCol w:w="1114"/>
        <w:gridCol w:w="1802"/>
        <w:gridCol w:w="2328"/>
        <w:gridCol w:w="1245"/>
      </w:tblGrid>
      <w:tr w14:paraId="4AAB79C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79" w:hRule="atLeast"/>
        </w:trPr>
        <w:tc>
          <w:tcPr>
            <w:tcW w:w="1621" w:type="dxa"/>
            <w:vAlign w:val="top"/>
          </w:tcPr>
          <w:p w14:paraId="6385D14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报价内容</w:t>
            </w:r>
          </w:p>
        </w:tc>
        <w:tc>
          <w:tcPr>
            <w:tcW w:w="1114" w:type="dxa"/>
            <w:vAlign w:val="top"/>
          </w:tcPr>
          <w:p w14:paraId="7F93363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计价单位</w:t>
            </w:r>
          </w:p>
        </w:tc>
        <w:tc>
          <w:tcPr>
            <w:tcW w:w="1802" w:type="dxa"/>
            <w:vAlign w:val="top"/>
          </w:tcPr>
          <w:p w14:paraId="56EBE5E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供应商报价类型</w:t>
            </w:r>
          </w:p>
        </w:tc>
        <w:tc>
          <w:tcPr>
            <w:tcW w:w="2328" w:type="dxa"/>
            <w:vAlign w:val="top"/>
          </w:tcPr>
          <w:p w14:paraId="35B9B98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最高限价区间/固定价</w:t>
            </w:r>
          </w:p>
        </w:tc>
        <w:tc>
          <w:tcPr>
            <w:tcW w:w="1245" w:type="dxa"/>
            <w:vAlign w:val="top"/>
          </w:tcPr>
          <w:p w14:paraId="226369B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价格权重</w:t>
            </w:r>
          </w:p>
        </w:tc>
      </w:tr>
      <w:tr w14:paraId="3642A06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3" w:hRule="atLeast"/>
        </w:trPr>
        <w:tc>
          <w:tcPr>
            <w:tcW w:w="1621" w:type="dxa"/>
            <w:vAlign w:val="top"/>
          </w:tcPr>
          <w:p w14:paraId="52C12F3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印刷服务</w:t>
            </w:r>
          </w:p>
        </w:tc>
        <w:tc>
          <w:tcPr>
            <w:tcW w:w="1114" w:type="dxa"/>
            <w:vAlign w:val="top"/>
          </w:tcPr>
          <w:p w14:paraId="7A1C93C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w:t>
            </w:r>
          </w:p>
        </w:tc>
        <w:tc>
          <w:tcPr>
            <w:tcW w:w="1802" w:type="dxa"/>
            <w:vAlign w:val="top"/>
          </w:tcPr>
          <w:p w14:paraId="7B9C489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折扣</w:t>
            </w:r>
          </w:p>
        </w:tc>
        <w:tc>
          <w:tcPr>
            <w:tcW w:w="2328" w:type="dxa"/>
            <w:vAlign w:val="top"/>
          </w:tcPr>
          <w:p w14:paraId="700CD36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0.00%-100.00%</w:t>
            </w:r>
          </w:p>
        </w:tc>
        <w:tc>
          <w:tcPr>
            <w:tcW w:w="1245" w:type="dxa"/>
            <w:vAlign w:val="top"/>
          </w:tcPr>
          <w:p w14:paraId="3B84A52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100.00%</w:t>
            </w:r>
          </w:p>
        </w:tc>
      </w:tr>
    </w:tbl>
    <w:p w14:paraId="39C58BE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响应报价98%代表98折，响应报价越低，价格评审排名越前。</w:t>
      </w:r>
    </w:p>
    <w:p w14:paraId="0C43ACA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53" w:name="_Toc31440"/>
      <w:r>
        <w:rPr>
          <w:rFonts w:hint="eastAsia" w:ascii="华文中宋" w:hAnsi="华文中宋" w:eastAsia="华文中宋" w:cs="华文中宋"/>
        </w:rPr>
        <w:t>2.</w:t>
      </w:r>
      <w:r>
        <w:rPr>
          <w:rFonts w:hint="eastAsia" w:ascii="华文中宋" w:hAnsi="华文中宋" w:eastAsia="华文中宋" w:cs="华文中宋"/>
          <w:lang w:val="en-US" w:eastAsia="zh-CN"/>
        </w:rPr>
        <w:t>2</w:t>
      </w:r>
      <w:r>
        <w:rPr>
          <w:rFonts w:hint="eastAsia" w:ascii="华文中宋" w:hAnsi="华文中宋" w:eastAsia="华文中宋" w:cs="华文中宋"/>
        </w:rPr>
        <w:t xml:space="preserve"> 采购包</w:t>
      </w:r>
      <w:r>
        <w:rPr>
          <w:rFonts w:hint="eastAsia" w:ascii="华文中宋" w:hAnsi="华文中宋" w:eastAsia="华文中宋" w:cs="华文中宋"/>
          <w:lang w:val="en-US" w:eastAsia="zh-CN"/>
        </w:rPr>
        <w:t>2</w:t>
      </w:r>
      <w:r>
        <w:rPr>
          <w:rFonts w:hint="eastAsia" w:ascii="华文中宋" w:hAnsi="华文中宋" w:eastAsia="华文中宋" w:cs="华文中宋"/>
        </w:rPr>
        <w:t>（其他印刷服务（信封））</w:t>
      </w:r>
      <w:bookmarkEnd w:id="53"/>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1621"/>
        <w:gridCol w:w="1114"/>
        <w:gridCol w:w="1802"/>
        <w:gridCol w:w="2328"/>
        <w:gridCol w:w="1245"/>
      </w:tblGrid>
      <w:tr w14:paraId="7F022C04">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79" w:hRule="atLeast"/>
        </w:trPr>
        <w:tc>
          <w:tcPr>
            <w:tcW w:w="1621" w:type="dxa"/>
            <w:vAlign w:val="top"/>
          </w:tcPr>
          <w:p w14:paraId="75721AE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报价内容</w:t>
            </w:r>
          </w:p>
        </w:tc>
        <w:tc>
          <w:tcPr>
            <w:tcW w:w="1114" w:type="dxa"/>
            <w:vAlign w:val="top"/>
          </w:tcPr>
          <w:p w14:paraId="57BFC05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计价单位</w:t>
            </w:r>
          </w:p>
        </w:tc>
        <w:tc>
          <w:tcPr>
            <w:tcW w:w="1802" w:type="dxa"/>
            <w:vAlign w:val="top"/>
          </w:tcPr>
          <w:p w14:paraId="046AA96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供应商报价类型</w:t>
            </w:r>
          </w:p>
        </w:tc>
        <w:tc>
          <w:tcPr>
            <w:tcW w:w="2328" w:type="dxa"/>
            <w:vAlign w:val="top"/>
          </w:tcPr>
          <w:p w14:paraId="73ABCB4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最高限价区间/固定价</w:t>
            </w:r>
          </w:p>
        </w:tc>
        <w:tc>
          <w:tcPr>
            <w:tcW w:w="1245" w:type="dxa"/>
            <w:vAlign w:val="top"/>
          </w:tcPr>
          <w:p w14:paraId="02A47F9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9"/>
              <w:rPr>
                <w:rFonts w:hint="eastAsia" w:ascii="华文中宋" w:hAnsi="华文中宋" w:eastAsia="华文中宋" w:cs="华文中宋"/>
                <w:b/>
                <w:bCs/>
              </w:rPr>
            </w:pPr>
            <w:r>
              <w:rPr>
                <w:rFonts w:hint="eastAsia" w:ascii="华文中宋" w:hAnsi="华文中宋" w:eastAsia="华文中宋" w:cs="华文中宋"/>
                <w:b/>
                <w:bCs/>
              </w:rPr>
              <w:t>价格权重</w:t>
            </w:r>
          </w:p>
        </w:tc>
      </w:tr>
      <w:tr w14:paraId="6484BDE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3" w:hRule="atLeast"/>
        </w:trPr>
        <w:tc>
          <w:tcPr>
            <w:tcW w:w="1621" w:type="dxa"/>
            <w:vAlign w:val="top"/>
          </w:tcPr>
          <w:p w14:paraId="433CDDB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印刷服务</w:t>
            </w:r>
          </w:p>
        </w:tc>
        <w:tc>
          <w:tcPr>
            <w:tcW w:w="1114" w:type="dxa"/>
            <w:vAlign w:val="top"/>
          </w:tcPr>
          <w:p w14:paraId="036A476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w:t>
            </w:r>
          </w:p>
        </w:tc>
        <w:tc>
          <w:tcPr>
            <w:tcW w:w="1802" w:type="dxa"/>
            <w:vAlign w:val="top"/>
          </w:tcPr>
          <w:p w14:paraId="0ED3EDA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折扣</w:t>
            </w:r>
          </w:p>
        </w:tc>
        <w:tc>
          <w:tcPr>
            <w:tcW w:w="2328" w:type="dxa"/>
            <w:vAlign w:val="top"/>
          </w:tcPr>
          <w:p w14:paraId="11D4F39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0.00%-100.00%</w:t>
            </w:r>
          </w:p>
        </w:tc>
        <w:tc>
          <w:tcPr>
            <w:tcW w:w="1245" w:type="dxa"/>
            <w:vAlign w:val="top"/>
          </w:tcPr>
          <w:p w14:paraId="2337742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9"/>
              <w:rPr>
                <w:rFonts w:hint="eastAsia" w:ascii="华文中宋" w:hAnsi="华文中宋" w:eastAsia="华文中宋" w:cs="华文中宋"/>
              </w:rPr>
            </w:pPr>
            <w:r>
              <w:rPr>
                <w:rFonts w:hint="eastAsia" w:ascii="华文中宋" w:hAnsi="华文中宋" w:eastAsia="华文中宋" w:cs="华文中宋"/>
              </w:rPr>
              <w:t>100.00%</w:t>
            </w:r>
          </w:p>
        </w:tc>
      </w:tr>
    </w:tbl>
    <w:p w14:paraId="4CC6988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响应报价98%代表98折，响应报价越低，价格评审排名越前。</w:t>
      </w:r>
    </w:p>
    <w:p w14:paraId="41607F6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54" w:name="_Toc10556"/>
      <w:r>
        <w:rPr>
          <w:rFonts w:hint="eastAsia" w:ascii="华文中宋" w:hAnsi="华文中宋" w:eastAsia="华文中宋" w:cs="华文中宋"/>
          <w:b/>
          <w:bCs/>
          <w:lang w:val="en-US" w:eastAsia="zh-CN"/>
        </w:rPr>
        <w:t>三、服务内容及服务要求</w:t>
      </w:r>
      <w:bookmarkEnd w:id="54"/>
    </w:p>
    <w:p w14:paraId="29C306B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55" w:name="_Toc28915"/>
      <w:r>
        <w:rPr>
          <w:rFonts w:hint="eastAsia" w:ascii="华文中宋" w:hAnsi="华文中宋" w:eastAsia="华文中宋" w:cs="华文中宋"/>
        </w:rPr>
        <w:t>1.采购包名称：单证印刷服务（表单、证件公文和文件资料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r>
        <w:rPr>
          <w:rFonts w:hint="eastAsia" w:ascii="华文中宋" w:hAnsi="华文中宋" w:eastAsia="华文中宋" w:cs="华文中宋"/>
        </w:rPr>
        <w:t>）</w:t>
      </w:r>
      <w:bookmarkEnd w:id="55"/>
    </w:p>
    <w:p w14:paraId="3B2151E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 .1 标的名称：表单、证件公文和文件资料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p>
    <w:p w14:paraId="7C27B2E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56" w:name="_Toc8329"/>
      <w:r>
        <w:rPr>
          <w:rFonts w:hint="eastAsia" w:ascii="华文中宋" w:hAnsi="华文中宋" w:eastAsia="华文中宋" w:cs="华文中宋"/>
        </w:rPr>
        <w:t>1 .2 服务技术参数要求：</w:t>
      </w:r>
      <w:bookmarkEnd w:id="56"/>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522"/>
        <w:gridCol w:w="1188"/>
        <w:gridCol w:w="1159"/>
        <w:gridCol w:w="5241"/>
      </w:tblGrid>
      <w:tr w14:paraId="272E1F4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81" w:hRule="atLeast"/>
        </w:trPr>
        <w:tc>
          <w:tcPr>
            <w:tcW w:w="522" w:type="dxa"/>
            <w:vAlign w:val="top"/>
          </w:tcPr>
          <w:p w14:paraId="0A99AE3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1188" w:type="dxa"/>
            <w:vAlign w:val="top"/>
          </w:tcPr>
          <w:p w14:paraId="0CDC138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服务项类型</w:t>
            </w:r>
          </w:p>
        </w:tc>
        <w:tc>
          <w:tcPr>
            <w:tcW w:w="1159" w:type="dxa"/>
            <w:vAlign w:val="top"/>
          </w:tcPr>
          <w:p w14:paraId="69692A7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服务项名称</w:t>
            </w:r>
          </w:p>
        </w:tc>
        <w:tc>
          <w:tcPr>
            <w:tcW w:w="5241" w:type="dxa"/>
            <w:vAlign w:val="top"/>
          </w:tcPr>
          <w:p w14:paraId="38B0F1C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服务项对应描述</w:t>
            </w:r>
          </w:p>
        </w:tc>
      </w:tr>
      <w:tr w14:paraId="60D0617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074" w:hRule="atLeast"/>
        </w:trPr>
        <w:tc>
          <w:tcPr>
            <w:tcW w:w="522" w:type="dxa"/>
            <w:vAlign w:val="top"/>
          </w:tcPr>
          <w:p w14:paraId="6F4CF84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96D1A0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2ACCEBD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4EF0FC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3196D65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B66F52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1462FD21">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118A855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1188" w:type="dxa"/>
            <w:vAlign w:val="top"/>
          </w:tcPr>
          <w:p w14:paraId="16F2E35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4A1395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240B5BD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6C0CEBF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AFA712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27D689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C9A07C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3A0818E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服务内容</w:t>
            </w:r>
          </w:p>
        </w:tc>
        <w:tc>
          <w:tcPr>
            <w:tcW w:w="1159" w:type="dxa"/>
            <w:vAlign w:val="top"/>
          </w:tcPr>
          <w:p w14:paraId="002BCF0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683A153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18C22CF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4296FC6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448030C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2A9E6DE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表单、证公文和文件资料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p>
          <w:p w14:paraId="35A3CFB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件</w:t>
            </w:r>
          </w:p>
        </w:tc>
        <w:tc>
          <w:tcPr>
            <w:tcW w:w="5241" w:type="dxa"/>
            <w:vAlign w:val="top"/>
          </w:tcPr>
          <w:p w14:paraId="30FA592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1、</w:t>
            </w:r>
            <w:r>
              <w:rPr>
                <w:rFonts w:hint="eastAsia" w:ascii="华文中宋" w:hAnsi="华文中宋" w:eastAsia="华文中宋" w:cs="华文中宋"/>
              </w:rPr>
              <w:t>表单印刷服务：A4双胶70克单色红或单色黑。</w:t>
            </w:r>
          </w:p>
          <w:p w14:paraId="7C497A1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rPr>
            </w:pPr>
            <w:r>
              <w:rPr>
                <w:rFonts w:hint="eastAsia" w:ascii="华文中宋" w:hAnsi="华文中宋" w:eastAsia="华文中宋" w:cs="华文中宋"/>
              </w:rPr>
              <w:t>2</w:t>
            </w:r>
            <w:r>
              <w:rPr>
                <w:rFonts w:hint="eastAsia" w:ascii="华文中宋" w:hAnsi="华文中宋" w:eastAsia="华文中宋" w:cs="华文中宋"/>
                <w:lang w:eastAsia="zh-CN"/>
              </w:rPr>
              <w:t>、</w:t>
            </w:r>
            <w:r>
              <w:rPr>
                <w:rFonts w:hint="eastAsia" w:ascii="华文中宋" w:hAnsi="华文中宋" w:eastAsia="华文中宋" w:cs="华文中宋"/>
              </w:rPr>
              <w:t>单证印刷服务：许可证，正副本亚光铜纸和铜版纸亮面：烫金</w:t>
            </w:r>
            <w:r>
              <w:rPr>
                <w:rFonts w:hint="eastAsia" w:ascii="华文中宋" w:hAnsi="华文中宋" w:eastAsia="华文中宋" w:cs="华文中宋"/>
                <w:lang w:eastAsia="zh-CN"/>
              </w:rPr>
              <w:t>、</w:t>
            </w:r>
            <w:r>
              <w:rPr>
                <w:rFonts w:hint="eastAsia" w:ascii="华文中宋" w:hAnsi="华文中宋" w:eastAsia="华文中宋" w:cs="华文中宋"/>
              </w:rPr>
              <w:t>击凸</w:t>
            </w:r>
            <w:r>
              <w:rPr>
                <w:rFonts w:hint="eastAsia" w:ascii="华文中宋" w:hAnsi="华文中宋" w:eastAsia="华文中宋" w:cs="华文中宋"/>
                <w:lang w:eastAsia="zh-CN"/>
              </w:rPr>
              <w:t>、</w:t>
            </w:r>
            <w:r>
              <w:rPr>
                <w:rFonts w:hint="eastAsia" w:ascii="华文中宋" w:hAnsi="华文中宋" w:eastAsia="华文中宋" w:cs="华文中宋"/>
              </w:rPr>
              <w:t>防伪</w:t>
            </w:r>
            <w:r>
              <w:rPr>
                <w:rFonts w:hint="eastAsia" w:ascii="华文中宋" w:hAnsi="华文中宋" w:eastAsia="华文中宋" w:cs="华文中宋"/>
                <w:lang w:eastAsia="zh-CN"/>
              </w:rPr>
              <w:t>、</w:t>
            </w:r>
            <w:r>
              <w:rPr>
                <w:rFonts w:hint="eastAsia" w:ascii="华文中宋" w:hAnsi="华文中宋" w:eastAsia="华文中宋" w:cs="华文中宋"/>
              </w:rPr>
              <w:t>四色＋专色印刷；</w:t>
            </w:r>
          </w:p>
          <w:p w14:paraId="4504C82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 xml:space="preserve"> </w:t>
            </w:r>
            <w:r>
              <w:rPr>
                <w:rFonts w:hint="eastAsia" w:ascii="华文中宋" w:hAnsi="华文中宋" w:eastAsia="华文中宋" w:cs="华文中宋"/>
                <w:lang w:val="en-US" w:eastAsia="zh-CN"/>
              </w:rPr>
              <w:t xml:space="preserve"> </w:t>
            </w:r>
            <w:r>
              <w:rPr>
                <w:rFonts w:hint="eastAsia" w:ascii="华文中宋" w:hAnsi="华文中宋" w:eastAsia="华文中宋" w:cs="华文中宋"/>
              </w:rPr>
              <w:t>3、单证印刷服务：证照6.5cm×10cm。</w:t>
            </w:r>
          </w:p>
          <w:p w14:paraId="4738484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 xml:space="preserve"> </w:t>
            </w:r>
            <w:r>
              <w:rPr>
                <w:rFonts w:hint="eastAsia" w:ascii="华文中宋" w:hAnsi="华文中宋" w:eastAsia="华文中宋" w:cs="华文中宋"/>
                <w:lang w:val="en-US" w:eastAsia="zh-CN"/>
              </w:rPr>
              <w:t xml:space="preserve"> </w:t>
            </w:r>
            <w:r>
              <w:rPr>
                <w:rFonts w:hint="eastAsia" w:ascii="华文中宋" w:hAnsi="华文中宋" w:eastAsia="华文中宋" w:cs="华文中宋"/>
              </w:rPr>
              <w:t>4、印刷服务费包含：排版</w:t>
            </w:r>
            <w:r>
              <w:rPr>
                <w:rFonts w:hint="eastAsia" w:ascii="华文中宋" w:hAnsi="华文中宋" w:eastAsia="华文中宋" w:cs="华文中宋"/>
                <w:lang w:eastAsia="zh-CN"/>
              </w:rPr>
              <w:t>、</w:t>
            </w:r>
            <w:r>
              <w:rPr>
                <w:rFonts w:hint="eastAsia" w:ascii="华文中宋" w:hAnsi="华文中宋" w:eastAsia="华文中宋" w:cs="华文中宋"/>
              </w:rPr>
              <w:t>制版</w:t>
            </w:r>
            <w:r>
              <w:rPr>
                <w:rFonts w:hint="eastAsia" w:ascii="华文中宋" w:hAnsi="华文中宋" w:eastAsia="华文中宋" w:cs="华文中宋"/>
                <w:lang w:eastAsia="zh-CN"/>
              </w:rPr>
              <w:t>、</w:t>
            </w:r>
            <w:r>
              <w:rPr>
                <w:rFonts w:hint="eastAsia" w:ascii="华文中宋" w:hAnsi="华文中宋" w:eastAsia="华文中宋" w:cs="华文中宋"/>
              </w:rPr>
              <w:t>印刷</w:t>
            </w:r>
            <w:r>
              <w:rPr>
                <w:rFonts w:hint="eastAsia" w:ascii="华文中宋" w:hAnsi="华文中宋" w:eastAsia="华文中宋" w:cs="华文中宋"/>
                <w:lang w:eastAsia="zh-CN"/>
              </w:rPr>
              <w:t>、</w:t>
            </w:r>
            <w:r>
              <w:rPr>
                <w:rFonts w:hint="eastAsia" w:ascii="华文中宋" w:hAnsi="华文中宋" w:eastAsia="华文中宋" w:cs="华文中宋"/>
              </w:rPr>
              <w:t>装订、复印</w:t>
            </w:r>
            <w:r>
              <w:rPr>
                <w:rFonts w:hint="eastAsia" w:ascii="华文中宋" w:hAnsi="华文中宋" w:eastAsia="华文中宋" w:cs="华文中宋"/>
                <w:lang w:eastAsia="zh-CN"/>
              </w:rPr>
              <w:t>、</w:t>
            </w:r>
            <w:r>
              <w:rPr>
                <w:rFonts w:hint="eastAsia" w:ascii="华文中宋" w:hAnsi="华文中宋" w:eastAsia="华文中宋" w:cs="华文中宋"/>
              </w:rPr>
              <w:t xml:space="preserve">影印 </w:t>
            </w:r>
            <w:r>
              <w:rPr>
                <w:rFonts w:hint="eastAsia" w:ascii="华文中宋" w:hAnsi="华文中宋" w:eastAsia="华文中宋" w:cs="华文中宋"/>
                <w:lang w:eastAsia="zh-CN"/>
              </w:rPr>
              <w:t>、</w:t>
            </w:r>
            <w:r>
              <w:rPr>
                <w:rFonts w:hint="eastAsia" w:ascii="华文中宋" w:hAnsi="华文中宋" w:eastAsia="华文中宋" w:cs="华文中宋"/>
              </w:rPr>
              <w:t>打印等服务 。</w:t>
            </w:r>
          </w:p>
          <w:p w14:paraId="0E907B8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5</w:t>
            </w:r>
            <w:r>
              <w:rPr>
                <w:rFonts w:hint="eastAsia" w:ascii="华文中宋" w:hAnsi="华文中宋" w:eastAsia="华文中宋" w:cs="华文中宋"/>
              </w:rPr>
              <w:t>、公文印刷主要是指印品需要套印红头（红章） 的公文印刷。</w:t>
            </w:r>
          </w:p>
          <w:p w14:paraId="405EB05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6</w:t>
            </w:r>
            <w:r>
              <w:rPr>
                <w:rFonts w:hint="eastAsia" w:ascii="华文中宋" w:hAnsi="华文中宋" w:eastAsia="华文中宋" w:cs="华文中宋"/>
              </w:rPr>
              <w:t>、资料汇编主要是指工作需要的汇编材料和会议材料印刷。</w:t>
            </w:r>
          </w:p>
          <w:p w14:paraId="6A1FFAC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7</w:t>
            </w:r>
            <w:r>
              <w:rPr>
                <w:rFonts w:hint="eastAsia" w:ascii="华文中宋" w:hAnsi="华文中宋" w:eastAsia="华文中宋" w:cs="华文中宋"/>
              </w:rPr>
              <w:t>、宣传页主要是指开展专项或者组织大型活动所需的宣传品印刷。</w:t>
            </w:r>
          </w:p>
          <w:p w14:paraId="1609153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8</w:t>
            </w:r>
            <w:r>
              <w:rPr>
                <w:rFonts w:hint="eastAsia" w:ascii="华文中宋" w:hAnsi="华文中宋" w:eastAsia="华文中宋" w:cs="华文中宋"/>
              </w:rPr>
              <w:t>、印刷服务费包含：排版、制版、 印刷、装订、复印、影印 、打印等服务。</w:t>
            </w:r>
          </w:p>
        </w:tc>
      </w:tr>
      <w:tr w14:paraId="6C42EA8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068" w:hRule="atLeast"/>
        </w:trPr>
        <w:tc>
          <w:tcPr>
            <w:tcW w:w="522" w:type="dxa"/>
            <w:vAlign w:val="top"/>
          </w:tcPr>
          <w:p w14:paraId="04E7EA1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1E3E94A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56269C2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28819C6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2AD1F74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6123576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0339764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11FA93C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191B157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6526467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56FC7B6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2</w:t>
            </w:r>
          </w:p>
        </w:tc>
        <w:tc>
          <w:tcPr>
            <w:tcW w:w="1188" w:type="dxa"/>
            <w:vAlign w:val="top"/>
          </w:tcPr>
          <w:p w14:paraId="28EE5E1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694736B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782B2A6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4420BFC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24D8DC5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50A3FEF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40F8030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4078743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0D8B2FC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6B2572B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16FBA1B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服务标准</w:t>
            </w:r>
          </w:p>
        </w:tc>
        <w:tc>
          <w:tcPr>
            <w:tcW w:w="1159" w:type="dxa"/>
            <w:vAlign w:val="top"/>
          </w:tcPr>
          <w:p w14:paraId="1C0336C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572ACD8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27E9AF0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3D896A2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09D8F7D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2E5AEAB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2A3B982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09DCC33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p>
          <w:p w14:paraId="577E4FC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p>
          <w:p w14:paraId="44C0E4F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tc>
        <w:tc>
          <w:tcPr>
            <w:tcW w:w="5241" w:type="dxa"/>
            <w:vAlign w:val="top"/>
          </w:tcPr>
          <w:p w14:paraId="5219D25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lang w:eastAsia="zh-CN"/>
              </w:rPr>
            </w:pPr>
            <w:r>
              <w:rPr>
                <w:rFonts w:hint="eastAsia" w:ascii="华文中宋" w:hAnsi="华文中宋" w:eastAsia="华文中宋" w:cs="华文中宋"/>
                <w:lang w:val="en-US" w:eastAsia="zh-CN"/>
              </w:rPr>
              <w:t>1、</w:t>
            </w:r>
            <w:r>
              <w:rPr>
                <w:rFonts w:hint="eastAsia" w:ascii="华文中宋" w:hAnsi="华文中宋" w:eastAsia="华文中宋" w:cs="华文中宋"/>
              </w:rPr>
              <w:t>印刷服务表单：A4双胶70克单色红或单色黑。标准以16K为基准页，其他印刷规格以此为标准进行折算取整即可。（例如：32K的为本标准的0.5倍，8K为本标准的2倍）</w:t>
            </w:r>
            <w:r>
              <w:rPr>
                <w:rFonts w:hint="eastAsia" w:ascii="华文中宋" w:hAnsi="华文中宋" w:eastAsia="华文中宋" w:cs="华文中宋"/>
                <w:lang w:eastAsia="zh-CN"/>
              </w:rPr>
              <w:t>。</w:t>
            </w:r>
          </w:p>
          <w:p w14:paraId="500AFFA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Chars="0"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2、</w:t>
            </w:r>
            <w:r>
              <w:rPr>
                <w:rFonts w:hint="eastAsia" w:ascii="华文中宋" w:hAnsi="华文中宋" w:eastAsia="华文中宋" w:cs="华文中宋"/>
              </w:rPr>
              <w:t xml:space="preserve">单证印刷服务：许可证；套；正本2 9.7cm×42cm;250克亚光铜纸；烫金、击突、 防伪、四色＋专色印刷；副本21c m×29.7cm；200克亚光铜纸；烫金、击突、防伪、四色＋专色印刷。（正本标准以29.7cm×42cm;250克亚光铜纸为基准；副本2 1cm×29.7cm；200克亚光铜纸为基准。其他印刷规格以此为标准进行折算取整即可，上下浮动为标准的5 0%） </w:t>
            </w:r>
          </w:p>
          <w:p w14:paraId="6A6CB57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Chars="0"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3、</w:t>
            </w:r>
            <w:r>
              <w:rPr>
                <w:rFonts w:hint="eastAsia" w:ascii="华文中宋" w:hAnsi="华文中宋" w:eastAsia="华文中宋" w:cs="华文中宋"/>
              </w:rPr>
              <w:t xml:space="preserve">单证印刷服务：许可证；套；正本29.7cm ×42cm;250克铜版纸亮面 ；烫金、击突、防伪、四色+专色印刷；副本21cm× 29.7cm；200克铜版纸亮面；烫金、击突、防伪、四色＋专色印刷。（正本标准以29.7cm×42cm;250克铜版纸亮面为基准；副本21cm×29.7cm； 200克铜版纸亮面为基准。其他印刷规格以此为标准进行折算取整即可，上下浮动为本标准的50%） </w:t>
            </w:r>
          </w:p>
          <w:p w14:paraId="58C05E6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Chars="0"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4、</w:t>
            </w:r>
            <w:r>
              <w:rPr>
                <w:rFonts w:hint="eastAsia" w:ascii="华文中宋" w:hAnsi="华文中宋" w:eastAsia="华文中宋" w:cs="华文中宋"/>
              </w:rPr>
              <w:t>单证印刷服务：证照；6.5cm×10cm 。（标准以6.5cm×10cm为基准，其他印刷规格以此为标准进行折算取整即可，上下浮动为本标准的50%)</w:t>
            </w:r>
          </w:p>
          <w:p w14:paraId="64D5254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Chars="0"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5、</w:t>
            </w:r>
            <w:r>
              <w:rPr>
                <w:rFonts w:hint="eastAsia" w:ascii="华文中宋" w:hAnsi="华文中宋" w:eastAsia="华文中宋" w:cs="华文中宋"/>
              </w:rPr>
              <w:t>公文和文件：页是指正反两个页码。60g-80g双胶纸，尺寸21cm×29.7 cm，正反面文字印刷（黑白， 套印文件头及公章(纯正金光红）。</w:t>
            </w:r>
          </w:p>
          <w:p w14:paraId="2B114DE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6、</w:t>
            </w:r>
            <w:r>
              <w:rPr>
                <w:rFonts w:hint="eastAsia" w:ascii="华文中宋" w:hAnsi="华文中宋" w:eastAsia="华文中宋" w:cs="华文中宋"/>
              </w:rPr>
              <w:t>资料汇编：页是指正反两个页码。标准以16K为基准页,其他印刷规格以此为标准进行折算取整即可。（例如： 32K的为本标准的0.5倍,8K为本标准的2倍。本标准按50页/册、70g双胶纸为基准，其他页码按（每册实际页数/50）X印刷标准进行折算。 资料汇编中如需增加彩印内容，彩印页标准参照宣传用品类印刷费用标准执行。</w:t>
            </w:r>
          </w:p>
          <w:p w14:paraId="59F4352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Chars="0"/>
              <w:textAlignment w:val="baseline"/>
              <w:rPr>
                <w:rFonts w:hint="eastAsia" w:ascii="华文中宋" w:hAnsi="华文中宋" w:eastAsia="华文中宋" w:cs="华文中宋"/>
              </w:rPr>
            </w:pPr>
            <w:r>
              <w:rPr>
                <w:rFonts w:hint="eastAsia" w:ascii="华文中宋" w:hAnsi="华文中宋" w:eastAsia="华文中宋" w:cs="华文中宋"/>
              </w:rPr>
              <w:t xml:space="preserve"> </w:t>
            </w:r>
            <w:r>
              <w:rPr>
                <w:rFonts w:hint="eastAsia" w:ascii="华文中宋" w:hAnsi="华文中宋" w:eastAsia="华文中宋" w:cs="华文中宋"/>
                <w:lang w:val="en-US" w:eastAsia="zh-CN"/>
              </w:rPr>
              <w:t xml:space="preserve">  7、</w:t>
            </w:r>
            <w:r>
              <w:rPr>
                <w:rFonts w:hint="eastAsia" w:ascii="华文中宋" w:hAnsi="华文中宋" w:eastAsia="华文中宋" w:cs="华文中宋"/>
              </w:rPr>
              <w:t>宣传页：页是指正反两个页码。标准以16K为基准页，其他印刷规格以此为标准进行折算取整即可。（例如：32K的为本标准的0.5倍，8K为本标准的2倍）。单色宣传页采用70g双胶纸，彩色宣传页采用128 g铜版纸。</w:t>
            </w:r>
          </w:p>
        </w:tc>
      </w:tr>
      <w:tr w14:paraId="43E9A38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570" w:hRule="atLeast"/>
        </w:trPr>
        <w:tc>
          <w:tcPr>
            <w:tcW w:w="522" w:type="dxa"/>
            <w:vAlign w:val="top"/>
          </w:tcPr>
          <w:p w14:paraId="36345FD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8CE1A2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6CAE9B2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3</w:t>
            </w:r>
          </w:p>
        </w:tc>
        <w:tc>
          <w:tcPr>
            <w:tcW w:w="1188" w:type="dxa"/>
            <w:vAlign w:val="top"/>
          </w:tcPr>
          <w:p w14:paraId="1AA4DF6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01E784C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25C05A8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技术保障</w:t>
            </w:r>
          </w:p>
        </w:tc>
        <w:tc>
          <w:tcPr>
            <w:tcW w:w="1159" w:type="dxa"/>
            <w:vAlign w:val="top"/>
          </w:tcPr>
          <w:p w14:paraId="7B97F6D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p>
          <w:p w14:paraId="66C71F5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tc>
        <w:tc>
          <w:tcPr>
            <w:tcW w:w="5241" w:type="dxa"/>
            <w:vAlign w:val="top"/>
          </w:tcPr>
          <w:p w14:paraId="544E6EA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1、</w:t>
            </w:r>
            <w:r>
              <w:rPr>
                <w:rFonts w:hint="eastAsia" w:ascii="华文中宋" w:hAnsi="华文中宋" w:eastAsia="华文中宋" w:cs="华文中宋"/>
              </w:rPr>
              <w:t>所配备的印刷设备、生产经营技术保障场所、印刷品产品质量、安全管理制度符合国家及行业制订公布的相关标准。</w:t>
            </w:r>
          </w:p>
          <w:p w14:paraId="032C742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2、</w:t>
            </w:r>
            <w:r>
              <w:rPr>
                <w:rFonts w:hint="eastAsia" w:ascii="华文中宋" w:hAnsi="华文中宋" w:eastAsia="华文中宋" w:cs="华文中宋"/>
              </w:rPr>
              <w:t>印刷所用纸张、油墨和版材等原辅材料以及生产设备、生产工艺技术须符合国家及行业制订公布的相关标准</w:t>
            </w:r>
            <w:r>
              <w:rPr>
                <w:rFonts w:hint="eastAsia" w:ascii="华文中宋" w:hAnsi="华文中宋" w:eastAsia="华文中宋" w:cs="华文中宋"/>
                <w:lang w:eastAsia="zh-CN"/>
              </w:rPr>
              <w:t>。</w:t>
            </w:r>
            <w:r>
              <w:rPr>
                <w:rFonts w:hint="eastAsia" w:ascii="华文中宋" w:hAnsi="华文中宋" w:eastAsia="华文中宋" w:cs="华文中宋"/>
              </w:rPr>
              <w:t xml:space="preserve"> </w:t>
            </w:r>
          </w:p>
        </w:tc>
      </w:tr>
      <w:tr w14:paraId="675A84A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674" w:hRule="atLeast"/>
        </w:trPr>
        <w:tc>
          <w:tcPr>
            <w:tcW w:w="522" w:type="dxa"/>
            <w:vAlign w:val="top"/>
          </w:tcPr>
          <w:p w14:paraId="1BA85C6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1463627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3B01273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34BA628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4</w:t>
            </w:r>
          </w:p>
        </w:tc>
        <w:tc>
          <w:tcPr>
            <w:tcW w:w="1188" w:type="dxa"/>
            <w:vAlign w:val="top"/>
          </w:tcPr>
          <w:p w14:paraId="2FE1A3A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A18CE8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84F43A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所涉及货物质量的标准</w:t>
            </w:r>
          </w:p>
        </w:tc>
        <w:tc>
          <w:tcPr>
            <w:tcW w:w="1159" w:type="dxa"/>
            <w:vAlign w:val="top"/>
          </w:tcPr>
          <w:p w14:paraId="1ACB4CA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p>
          <w:p w14:paraId="51AF9E1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tc>
        <w:tc>
          <w:tcPr>
            <w:tcW w:w="5241" w:type="dxa"/>
            <w:vAlign w:val="top"/>
          </w:tcPr>
          <w:p w14:paraId="245C585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1、</w:t>
            </w:r>
            <w:r>
              <w:rPr>
                <w:rFonts w:hint="eastAsia" w:ascii="华文中宋" w:hAnsi="华文中宋" w:eastAsia="华文中宋" w:cs="华文中宋"/>
              </w:rPr>
              <w:t xml:space="preserve">印刷所用纸张、油墨和版材等原辅材料以及生产设备、生产工艺技术须符合国家及行业制订公布的相关标准。 </w:t>
            </w:r>
          </w:p>
          <w:p w14:paraId="19432B0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 印刷品产品质量，必须符合国家及行业制订公布的各项相关标准。</w:t>
            </w:r>
          </w:p>
        </w:tc>
      </w:tr>
      <w:tr w14:paraId="42E25C6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502" w:hRule="atLeast"/>
        </w:trPr>
        <w:tc>
          <w:tcPr>
            <w:tcW w:w="522" w:type="dxa"/>
            <w:vAlign w:val="top"/>
          </w:tcPr>
          <w:p w14:paraId="2EBC90D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0768323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60A12F4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360F526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5</w:t>
            </w:r>
          </w:p>
        </w:tc>
        <w:tc>
          <w:tcPr>
            <w:tcW w:w="1188" w:type="dxa"/>
            <w:vAlign w:val="top"/>
          </w:tcPr>
          <w:p w14:paraId="73E0FA6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2F8400C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3BD82A0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其他服务要求</w:t>
            </w:r>
          </w:p>
        </w:tc>
        <w:tc>
          <w:tcPr>
            <w:tcW w:w="1159" w:type="dxa"/>
            <w:vAlign w:val="top"/>
          </w:tcPr>
          <w:p w14:paraId="3F1A89F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p>
          <w:p w14:paraId="7BCA5EA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tc>
        <w:tc>
          <w:tcPr>
            <w:tcW w:w="5241" w:type="dxa"/>
            <w:vAlign w:val="top"/>
          </w:tcPr>
          <w:p w14:paraId="141E1813">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供应商须具备履约合同所必备的设备，有与其经营业务相适应的设备、设施。所配备的印刷设备应当符合国家有关技术标准要求；</w:t>
            </w:r>
          </w:p>
          <w:p w14:paraId="38E08DA5">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须具备履约合同所必备的技术人员；</w:t>
            </w:r>
          </w:p>
          <w:p w14:paraId="02E2203E">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有适应业务范围需要的生产经营场所；</w:t>
            </w:r>
          </w:p>
          <w:p w14:paraId="1AEF7B5B">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 xml:space="preserve">建立、健全承印验证制度、承印登记制度、印刷品保管制度、印刷品交付制度、印刷活动残次品销毁制度等； </w:t>
            </w:r>
          </w:p>
          <w:p w14:paraId="06D6A351">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安全管理制度、安全保护措施健全。</w:t>
            </w:r>
          </w:p>
          <w:p w14:paraId="066CCE0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tc>
      </w:tr>
    </w:tbl>
    <w:p w14:paraId="2AF5A6E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57" w:name="_Toc16004"/>
    </w:p>
    <w:p w14:paraId="451B319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 .3 服务人员组成要求：</w:t>
      </w:r>
      <w:bookmarkEnd w:id="57"/>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407"/>
        <w:gridCol w:w="3141"/>
        <w:gridCol w:w="1752"/>
        <w:gridCol w:w="2231"/>
        <w:gridCol w:w="579"/>
      </w:tblGrid>
      <w:tr w14:paraId="0CCC6EF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9" w:hRule="atLeast"/>
        </w:trPr>
        <w:tc>
          <w:tcPr>
            <w:tcW w:w="407" w:type="dxa"/>
            <w:textDirection w:val="tbRlV"/>
            <w:vAlign w:val="top"/>
          </w:tcPr>
          <w:p w14:paraId="6D1805B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 号</w:t>
            </w:r>
          </w:p>
        </w:tc>
        <w:tc>
          <w:tcPr>
            <w:tcW w:w="3141" w:type="dxa"/>
            <w:vAlign w:val="top"/>
          </w:tcPr>
          <w:p w14:paraId="1E41BCD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服务人员组成要求</w:t>
            </w:r>
          </w:p>
        </w:tc>
        <w:tc>
          <w:tcPr>
            <w:tcW w:w="1752" w:type="dxa"/>
            <w:vAlign w:val="top"/>
          </w:tcPr>
          <w:p w14:paraId="14931A5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资质要求</w:t>
            </w:r>
          </w:p>
        </w:tc>
        <w:tc>
          <w:tcPr>
            <w:tcW w:w="2231" w:type="dxa"/>
            <w:vAlign w:val="top"/>
          </w:tcPr>
          <w:p w14:paraId="2822CC5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数量</w:t>
            </w:r>
          </w:p>
        </w:tc>
        <w:tc>
          <w:tcPr>
            <w:tcW w:w="579" w:type="dxa"/>
            <w:vAlign w:val="top"/>
          </w:tcPr>
          <w:p w14:paraId="7565414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p>
        </w:tc>
      </w:tr>
      <w:tr w14:paraId="5531FA71">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3" w:hRule="atLeast"/>
        </w:trPr>
        <w:tc>
          <w:tcPr>
            <w:tcW w:w="407" w:type="dxa"/>
            <w:vAlign w:val="top"/>
          </w:tcPr>
          <w:p w14:paraId="4A417E7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3141" w:type="dxa"/>
            <w:vAlign w:val="top"/>
          </w:tcPr>
          <w:p w14:paraId="2E9AAE4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从业人员</w:t>
            </w:r>
          </w:p>
        </w:tc>
        <w:tc>
          <w:tcPr>
            <w:tcW w:w="1752" w:type="dxa"/>
            <w:vAlign w:val="top"/>
          </w:tcPr>
          <w:p w14:paraId="1521A6D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tc>
        <w:tc>
          <w:tcPr>
            <w:tcW w:w="2231" w:type="dxa"/>
            <w:vAlign w:val="top"/>
          </w:tcPr>
          <w:p w14:paraId="54C2780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华文中宋" w:hAnsi="华文中宋" w:eastAsia="华文中宋" w:cs="华文中宋"/>
                <w:lang w:val="en-US" w:eastAsia="zh-CN"/>
              </w:rPr>
            </w:pPr>
            <w:r>
              <w:rPr>
                <w:rFonts w:hint="eastAsia" w:ascii="华文中宋" w:hAnsi="华文中宋" w:eastAsia="华文中宋" w:cs="华文中宋"/>
                <w:lang w:val="en-US" w:eastAsia="zh-CN"/>
              </w:rPr>
              <w:t>不少于2人</w:t>
            </w:r>
          </w:p>
        </w:tc>
        <w:tc>
          <w:tcPr>
            <w:tcW w:w="579" w:type="dxa"/>
            <w:vAlign w:val="top"/>
          </w:tcPr>
          <w:p w14:paraId="32009B3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华文中宋" w:hAnsi="华文中宋" w:eastAsia="华文中宋" w:cs="华文中宋"/>
                <w:lang w:val="en-US" w:eastAsia="zh-CN"/>
              </w:rPr>
            </w:pPr>
          </w:p>
        </w:tc>
      </w:tr>
    </w:tbl>
    <w:p w14:paraId="6C62D05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58" w:name="_Toc4718"/>
      <w:r>
        <w:rPr>
          <w:rFonts w:hint="eastAsia" w:ascii="华文中宋" w:hAnsi="华文中宋" w:eastAsia="华文中宋" w:cs="华文中宋"/>
          <w:lang w:val="en-US" w:eastAsia="zh-CN"/>
        </w:rPr>
        <w:t>2</w:t>
      </w:r>
      <w:r>
        <w:rPr>
          <w:rFonts w:hint="eastAsia" w:ascii="华文中宋" w:hAnsi="华文中宋" w:eastAsia="华文中宋" w:cs="华文中宋"/>
        </w:rPr>
        <w:t>.采购包名称：其他印刷服务（信封）</w:t>
      </w:r>
      <w:bookmarkEnd w:id="58"/>
    </w:p>
    <w:p w14:paraId="3A64866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lang w:val="en-US" w:eastAsia="zh-CN"/>
        </w:rPr>
        <w:t>2</w:t>
      </w:r>
      <w:r>
        <w:rPr>
          <w:rFonts w:hint="eastAsia" w:ascii="华文中宋" w:hAnsi="华文中宋" w:eastAsia="华文中宋" w:cs="华文中宋"/>
        </w:rPr>
        <w:t xml:space="preserve"> .1 标的名称：其他印刷服务（信封）</w:t>
      </w:r>
    </w:p>
    <w:p w14:paraId="078DDF9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59" w:name="_Toc27687"/>
      <w:r>
        <w:rPr>
          <w:rFonts w:hint="eastAsia" w:ascii="华文中宋" w:hAnsi="华文中宋" w:eastAsia="华文中宋" w:cs="华文中宋"/>
          <w:lang w:val="en-US" w:eastAsia="zh-CN"/>
        </w:rPr>
        <w:t>2</w:t>
      </w:r>
      <w:r>
        <w:rPr>
          <w:rFonts w:hint="eastAsia" w:ascii="华文中宋" w:hAnsi="华文中宋" w:eastAsia="华文中宋" w:cs="华文中宋"/>
        </w:rPr>
        <w:t xml:space="preserve"> .2 服务技术参数要求：</w:t>
      </w:r>
      <w:bookmarkEnd w:id="59"/>
    </w:p>
    <w:tbl>
      <w:tblPr>
        <w:tblStyle w:val="11"/>
        <w:tblW w:w="8228"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autofit"/>
        <w:tblCellMar>
          <w:top w:w="0" w:type="dxa"/>
          <w:left w:w="0" w:type="dxa"/>
          <w:bottom w:w="0" w:type="dxa"/>
          <w:right w:w="0" w:type="dxa"/>
        </w:tblCellMar>
      </w:tblPr>
      <w:tblGrid>
        <w:gridCol w:w="521"/>
        <w:gridCol w:w="1223"/>
        <w:gridCol w:w="1143"/>
        <w:gridCol w:w="5341"/>
      </w:tblGrid>
      <w:tr w14:paraId="4F8ED19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84" w:hRule="atLeast"/>
        </w:trPr>
        <w:tc>
          <w:tcPr>
            <w:tcW w:w="521" w:type="dxa"/>
            <w:vAlign w:val="top"/>
          </w:tcPr>
          <w:p w14:paraId="611DF50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1223" w:type="dxa"/>
            <w:vAlign w:val="top"/>
          </w:tcPr>
          <w:p w14:paraId="4B2019F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服务项类型</w:t>
            </w:r>
          </w:p>
        </w:tc>
        <w:tc>
          <w:tcPr>
            <w:tcW w:w="1143" w:type="dxa"/>
            <w:vAlign w:val="top"/>
          </w:tcPr>
          <w:p w14:paraId="05042D8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服务项名称</w:t>
            </w:r>
          </w:p>
        </w:tc>
        <w:tc>
          <w:tcPr>
            <w:tcW w:w="5341" w:type="dxa"/>
            <w:vAlign w:val="top"/>
          </w:tcPr>
          <w:p w14:paraId="0661CFC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服务项对应描述</w:t>
            </w:r>
          </w:p>
        </w:tc>
      </w:tr>
      <w:tr w14:paraId="06E9C9F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771" w:hRule="atLeast"/>
        </w:trPr>
        <w:tc>
          <w:tcPr>
            <w:tcW w:w="521" w:type="dxa"/>
            <w:vAlign w:val="top"/>
          </w:tcPr>
          <w:p w14:paraId="02087741">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15AD87D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2A0104C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1223" w:type="dxa"/>
            <w:vAlign w:val="top"/>
          </w:tcPr>
          <w:p w14:paraId="3C3247D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AB5290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3C72E6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服务内容</w:t>
            </w:r>
          </w:p>
        </w:tc>
        <w:tc>
          <w:tcPr>
            <w:tcW w:w="1143" w:type="dxa"/>
            <w:vAlign w:val="top"/>
          </w:tcPr>
          <w:p w14:paraId="03F6AF9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55ABDB4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CA8078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信封</w:t>
            </w:r>
          </w:p>
        </w:tc>
        <w:tc>
          <w:tcPr>
            <w:tcW w:w="5341" w:type="dxa"/>
            <w:vAlign w:val="top"/>
          </w:tcPr>
          <w:p w14:paraId="10DAAF3F">
            <w:pPr>
              <w:keepNext w:val="0"/>
              <w:keepLines w:val="0"/>
              <w:pageBreakBefore w:val="0"/>
              <w:widowControl/>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rPr>
            </w:pPr>
            <w:r>
              <w:rPr>
                <w:rFonts w:hint="eastAsia" w:ascii="华文中宋" w:hAnsi="华文中宋" w:eastAsia="华文中宋" w:cs="华文中宋"/>
              </w:rPr>
              <w:t>ZL(6)号信封（230mmX1 20mm）C5(7)号信封</w:t>
            </w:r>
          </w:p>
          <w:p w14:paraId="5208CE5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（229mmX162mm）C4(9)号信封（324mmX229m m）印刷服务费包含：排版、制版、印刷、装订、复印、影印、打印等服务。</w:t>
            </w:r>
          </w:p>
          <w:p w14:paraId="1CE2171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tc>
      </w:tr>
      <w:tr w14:paraId="4E62856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031" w:hRule="atLeast"/>
        </w:trPr>
        <w:tc>
          <w:tcPr>
            <w:tcW w:w="521" w:type="dxa"/>
            <w:vAlign w:val="top"/>
          </w:tcPr>
          <w:p w14:paraId="3BB9350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04D726F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2</w:t>
            </w:r>
          </w:p>
        </w:tc>
        <w:tc>
          <w:tcPr>
            <w:tcW w:w="1223" w:type="dxa"/>
            <w:vAlign w:val="top"/>
          </w:tcPr>
          <w:p w14:paraId="6B4B2DF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39CC66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服务标准</w:t>
            </w:r>
          </w:p>
        </w:tc>
        <w:tc>
          <w:tcPr>
            <w:tcW w:w="1143" w:type="dxa"/>
            <w:vAlign w:val="top"/>
          </w:tcPr>
          <w:p w14:paraId="428E3CA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8AEF92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信封</w:t>
            </w:r>
          </w:p>
        </w:tc>
        <w:tc>
          <w:tcPr>
            <w:tcW w:w="5341" w:type="dxa"/>
            <w:vAlign w:val="top"/>
          </w:tcPr>
          <w:p w14:paraId="0981F26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ZL(6号)信封（230mmX1 20mm）纸张材质为80g全木浆牛皮纸。C5(7号)信封（229mmX162mm  ) 纸张材质为100g全木浆牛皮纸。C4(9号)信封（324mmX229mm）纸张材质为120g全木浆牛皮纸。</w:t>
            </w:r>
          </w:p>
        </w:tc>
      </w:tr>
      <w:tr w14:paraId="1CBFF8A5">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260" w:hRule="atLeast"/>
        </w:trPr>
        <w:tc>
          <w:tcPr>
            <w:tcW w:w="521" w:type="dxa"/>
            <w:vAlign w:val="top"/>
          </w:tcPr>
          <w:p w14:paraId="3F63E4F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5CDDDBD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3</w:t>
            </w:r>
          </w:p>
        </w:tc>
        <w:tc>
          <w:tcPr>
            <w:tcW w:w="1223" w:type="dxa"/>
            <w:vAlign w:val="top"/>
          </w:tcPr>
          <w:p w14:paraId="3AFEE15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12DBA18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技术保障</w:t>
            </w:r>
          </w:p>
        </w:tc>
        <w:tc>
          <w:tcPr>
            <w:tcW w:w="1143" w:type="dxa"/>
            <w:vAlign w:val="top"/>
          </w:tcPr>
          <w:p w14:paraId="0A22104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3A843D1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信封</w:t>
            </w:r>
          </w:p>
        </w:tc>
        <w:tc>
          <w:tcPr>
            <w:tcW w:w="5341" w:type="dxa"/>
            <w:vAlign w:val="top"/>
          </w:tcPr>
          <w:p w14:paraId="1C22001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所配备的印刷设备、生产经营技术保障场所、安全管理制度符合国家及行业制订公布的相关标准。</w:t>
            </w:r>
          </w:p>
        </w:tc>
      </w:tr>
      <w:tr w14:paraId="5A9A07A1">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519" w:hRule="atLeast"/>
        </w:trPr>
        <w:tc>
          <w:tcPr>
            <w:tcW w:w="521" w:type="dxa"/>
            <w:vAlign w:val="top"/>
          </w:tcPr>
          <w:p w14:paraId="5560644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7A4917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4</w:t>
            </w:r>
          </w:p>
        </w:tc>
        <w:tc>
          <w:tcPr>
            <w:tcW w:w="1223" w:type="dxa"/>
            <w:vAlign w:val="top"/>
          </w:tcPr>
          <w:p w14:paraId="4570AC2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37E5D80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所涉及货物质量的标准</w:t>
            </w:r>
          </w:p>
        </w:tc>
        <w:tc>
          <w:tcPr>
            <w:tcW w:w="1143" w:type="dxa"/>
            <w:vAlign w:val="top"/>
          </w:tcPr>
          <w:p w14:paraId="0B18EB5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5F07E24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信封</w:t>
            </w:r>
          </w:p>
        </w:tc>
        <w:tc>
          <w:tcPr>
            <w:tcW w:w="5341" w:type="dxa"/>
            <w:vAlign w:val="top"/>
          </w:tcPr>
          <w:p w14:paraId="278393CA">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 xml:space="preserve">印刷所用纸张、油墨和版材等原辅材料以及生产设备、生产工艺技术须符合国家及行业制订公布的相关标准。 </w:t>
            </w:r>
          </w:p>
          <w:p w14:paraId="27FCCEE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2、印刷品产品质量，必须符合国家及行业制订公布的各项相关标准。</w:t>
            </w:r>
          </w:p>
        </w:tc>
      </w:tr>
      <w:tr w14:paraId="56E78E9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446" w:hRule="atLeast"/>
        </w:trPr>
        <w:tc>
          <w:tcPr>
            <w:tcW w:w="521" w:type="dxa"/>
            <w:vAlign w:val="top"/>
          </w:tcPr>
          <w:p w14:paraId="31AFE83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1228476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147CB24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67807F5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5</w:t>
            </w:r>
          </w:p>
        </w:tc>
        <w:tc>
          <w:tcPr>
            <w:tcW w:w="1223" w:type="dxa"/>
            <w:vAlign w:val="top"/>
          </w:tcPr>
          <w:p w14:paraId="563523F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0AEA418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457E4C6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1D754C2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其他服务要求</w:t>
            </w:r>
          </w:p>
        </w:tc>
        <w:tc>
          <w:tcPr>
            <w:tcW w:w="1143" w:type="dxa"/>
            <w:vAlign w:val="top"/>
          </w:tcPr>
          <w:p w14:paraId="3641137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1A85F6F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52DDFDE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5630491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信封</w:t>
            </w:r>
          </w:p>
        </w:tc>
        <w:tc>
          <w:tcPr>
            <w:tcW w:w="5341" w:type="dxa"/>
            <w:vAlign w:val="top"/>
          </w:tcPr>
          <w:p w14:paraId="0C1CE69A">
            <w:pPr>
              <w:keepNext w:val="0"/>
              <w:keepLines w:val="0"/>
              <w:pageBreakBefore w:val="0"/>
              <w:widowControl/>
              <w:numPr>
                <w:ilvl w:val="0"/>
                <w:numId w:val="4"/>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供应商须具备履约合同所必备的设备，有与其经营业务相适应的设备、设施。所配备的印刷设备应当符合国家有关技术标准要求；</w:t>
            </w:r>
          </w:p>
          <w:p w14:paraId="4DED50EF">
            <w:pPr>
              <w:keepNext w:val="0"/>
              <w:keepLines w:val="0"/>
              <w:pageBreakBefore w:val="0"/>
              <w:widowControl/>
              <w:numPr>
                <w:ilvl w:val="0"/>
                <w:numId w:val="4"/>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须具备履约合同所必备的技术人员；</w:t>
            </w:r>
          </w:p>
          <w:p w14:paraId="3C2FD6E3">
            <w:pPr>
              <w:keepNext w:val="0"/>
              <w:keepLines w:val="0"/>
              <w:pageBreakBefore w:val="0"/>
              <w:widowControl/>
              <w:numPr>
                <w:ilvl w:val="0"/>
                <w:numId w:val="4"/>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有适应业务范围需要的生产经营场所；</w:t>
            </w:r>
          </w:p>
          <w:p w14:paraId="45864ED7">
            <w:pPr>
              <w:keepNext w:val="0"/>
              <w:keepLines w:val="0"/>
              <w:pageBreakBefore w:val="0"/>
              <w:widowControl/>
              <w:numPr>
                <w:ilvl w:val="0"/>
                <w:numId w:val="4"/>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 xml:space="preserve">建立、健全承印验证制度、承印登记制度、印刷品保管制度、印刷品交付制度、印刷活动残次品销毁制度等； </w:t>
            </w:r>
          </w:p>
          <w:p w14:paraId="5A4A4A30">
            <w:pPr>
              <w:keepNext w:val="0"/>
              <w:keepLines w:val="0"/>
              <w:pageBreakBefore w:val="0"/>
              <w:widowControl/>
              <w:numPr>
                <w:ilvl w:val="0"/>
                <w:numId w:val="4"/>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安全管理制度、安全保护措施健全。</w:t>
            </w:r>
          </w:p>
        </w:tc>
      </w:tr>
    </w:tbl>
    <w:p w14:paraId="443BBBB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60" w:name="_Toc2913"/>
      <w:r>
        <w:rPr>
          <w:rFonts w:hint="eastAsia" w:ascii="华文中宋" w:hAnsi="华文中宋" w:eastAsia="华文中宋" w:cs="华文中宋"/>
          <w:lang w:val="en-US" w:eastAsia="zh-CN"/>
        </w:rPr>
        <w:t>2</w:t>
      </w:r>
      <w:r>
        <w:rPr>
          <w:rFonts w:hint="eastAsia" w:ascii="华文中宋" w:hAnsi="华文中宋" w:eastAsia="华文中宋" w:cs="华文中宋"/>
        </w:rPr>
        <w:t xml:space="preserve"> .3 服务人员组成要求：</w:t>
      </w:r>
      <w:bookmarkEnd w:id="60"/>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407"/>
        <w:gridCol w:w="3141"/>
        <w:gridCol w:w="1752"/>
        <w:gridCol w:w="2231"/>
        <w:gridCol w:w="579"/>
      </w:tblGrid>
      <w:tr w14:paraId="27404128">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9" w:hRule="atLeast"/>
        </w:trPr>
        <w:tc>
          <w:tcPr>
            <w:tcW w:w="407" w:type="dxa"/>
            <w:textDirection w:val="tbRlV"/>
            <w:vAlign w:val="center"/>
          </w:tcPr>
          <w:p w14:paraId="6FA181A1">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序 号</w:t>
            </w:r>
          </w:p>
        </w:tc>
        <w:tc>
          <w:tcPr>
            <w:tcW w:w="3141" w:type="dxa"/>
            <w:vAlign w:val="top"/>
          </w:tcPr>
          <w:p w14:paraId="3B15BF9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服务人员组成要求</w:t>
            </w:r>
          </w:p>
        </w:tc>
        <w:tc>
          <w:tcPr>
            <w:tcW w:w="1752" w:type="dxa"/>
            <w:vAlign w:val="top"/>
          </w:tcPr>
          <w:p w14:paraId="4040121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资质要求</w:t>
            </w:r>
          </w:p>
        </w:tc>
        <w:tc>
          <w:tcPr>
            <w:tcW w:w="2231" w:type="dxa"/>
            <w:vAlign w:val="top"/>
          </w:tcPr>
          <w:p w14:paraId="52DD257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数量</w:t>
            </w:r>
          </w:p>
        </w:tc>
        <w:tc>
          <w:tcPr>
            <w:tcW w:w="579" w:type="dxa"/>
            <w:vAlign w:val="top"/>
          </w:tcPr>
          <w:p w14:paraId="5F7C912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p>
        </w:tc>
      </w:tr>
      <w:tr w14:paraId="10484EA7">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3" w:hRule="atLeast"/>
        </w:trPr>
        <w:tc>
          <w:tcPr>
            <w:tcW w:w="407" w:type="dxa"/>
            <w:vAlign w:val="top"/>
          </w:tcPr>
          <w:p w14:paraId="24DC4A2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3141" w:type="dxa"/>
            <w:vAlign w:val="top"/>
          </w:tcPr>
          <w:p w14:paraId="79ED8DB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从业人员</w:t>
            </w:r>
          </w:p>
        </w:tc>
        <w:tc>
          <w:tcPr>
            <w:tcW w:w="1752" w:type="dxa"/>
            <w:vAlign w:val="top"/>
          </w:tcPr>
          <w:p w14:paraId="70E33D5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tc>
        <w:tc>
          <w:tcPr>
            <w:tcW w:w="2231" w:type="dxa"/>
            <w:vAlign w:val="top"/>
          </w:tcPr>
          <w:p w14:paraId="59005CB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不少于2人</w:t>
            </w:r>
          </w:p>
        </w:tc>
        <w:tc>
          <w:tcPr>
            <w:tcW w:w="579" w:type="dxa"/>
            <w:vAlign w:val="top"/>
          </w:tcPr>
          <w:p w14:paraId="373E9C3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lang w:val="en-US" w:eastAsia="zh-CN"/>
              </w:rPr>
            </w:pPr>
          </w:p>
        </w:tc>
      </w:tr>
    </w:tbl>
    <w:p w14:paraId="48E736B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61" w:name="_Toc9784"/>
    </w:p>
    <w:p w14:paraId="075CA65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p>
    <w:p w14:paraId="0C8396E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r>
        <w:rPr>
          <w:rFonts w:hint="eastAsia" w:ascii="华文中宋" w:hAnsi="华文中宋" w:eastAsia="华文中宋" w:cs="华文中宋"/>
          <w:b/>
          <w:bCs/>
          <w:lang w:val="en-US" w:eastAsia="zh-CN"/>
        </w:rPr>
        <w:t>四、商务要求</w:t>
      </w:r>
      <w:bookmarkEnd w:id="61"/>
    </w:p>
    <w:p w14:paraId="632813B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62" w:name="_Toc13076"/>
      <w:r>
        <w:rPr>
          <w:rFonts w:hint="eastAsia" w:ascii="华文中宋" w:hAnsi="华文中宋" w:eastAsia="华文中宋" w:cs="华文中宋"/>
        </w:rPr>
        <w:t>1.采购包名称：印刷服务（表单、证件公文和文件资料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r>
        <w:rPr>
          <w:rFonts w:hint="eastAsia" w:ascii="华文中宋" w:hAnsi="华文中宋" w:eastAsia="华文中宋" w:cs="华文中宋"/>
        </w:rPr>
        <w:t>）</w:t>
      </w:r>
      <w:bookmarkEnd w:id="62"/>
    </w:p>
    <w:p w14:paraId="326581D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1.1 支付方式： 一次性付清</w:t>
      </w:r>
    </w:p>
    <w:p w14:paraId="27F5D40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1.2   支付时间和条件： 按照双方合同约定， 以非现金方式结算， 由采购人或服务对象转入入围供应商对公账戶。</w:t>
      </w:r>
    </w:p>
    <w:p w14:paraId="6C7FA89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1.3 考核（验收）标准和方法：</w:t>
      </w:r>
    </w:p>
    <w:p w14:paraId="2F41C76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按照合同约定</w:t>
      </w:r>
    </w:p>
    <w:p w14:paraId="6F9180F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1.4 违约责任：</w:t>
      </w:r>
    </w:p>
    <w:p w14:paraId="58B5B69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 当事人一方不履行合同义务或者履行合同义务不符合约定的， 应当承担继续履行、 采取补救措施或者赔偿损失等违约责任。</w:t>
      </w:r>
    </w:p>
    <w:p w14:paraId="4F30EE5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（2） 当事人一方明确表⽰或者以自己的行为表明不履行合同义务的， 对方可以在履行期限届满前请求其承担违约责任。</w:t>
      </w:r>
    </w:p>
    <w:p w14:paraId="25835F4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 履行不符合约定的， 应当按照当事人的约定承担违约责任。对违约责任没有约定或者约定不明确， 依据中华人民共和国民法典第五百一十条的规定仍不能确定的， 受损害方根据标的的性质以及损失的大小，可以合理选择请求对方承担修理、重作、更换、退货、减少价款或者报酬等违约责任。</w:t>
      </w:r>
    </w:p>
    <w:p w14:paraId="3275634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（4）当事人可以约定一方违约时应当根据违约情况向对方支付一定数额的违约金， 也可以约定因违约产生的损失赔偿额的计算方法。</w:t>
      </w:r>
    </w:p>
    <w:p w14:paraId="062E089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1.5 解决争议的方式：</w:t>
      </w:r>
    </w:p>
    <w:p w14:paraId="08AC070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color w:val="0000FF"/>
        </w:rPr>
      </w:pPr>
      <w:r>
        <w:rPr>
          <w:rFonts w:hint="eastAsia" w:ascii="华文中宋" w:hAnsi="华文中宋" w:eastAsia="华文中宋" w:cs="华文中宋"/>
          <w:color w:val="0000FF"/>
        </w:rPr>
        <w:t>因本协议履行发生争议，双方可协商解决。协商不能一致的，提交甲方住所地人民法院诉讼裁决。争议、诉讼期间，供应商不得停止服务。</w:t>
      </w:r>
    </w:p>
    <w:p w14:paraId="79A953F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63" w:name="_Toc24429"/>
      <w:r>
        <w:rPr>
          <w:rFonts w:hint="eastAsia" w:ascii="华文中宋" w:hAnsi="华文中宋" w:eastAsia="华文中宋" w:cs="华文中宋"/>
          <w:lang w:val="en-US" w:eastAsia="zh-CN"/>
        </w:rPr>
        <w:t>2</w:t>
      </w:r>
      <w:r>
        <w:rPr>
          <w:rFonts w:hint="eastAsia" w:ascii="华文中宋" w:hAnsi="华文中宋" w:eastAsia="华文中宋" w:cs="华文中宋"/>
        </w:rPr>
        <w:t>.采购包名称：其他印刷服务（信封）</w:t>
      </w:r>
      <w:bookmarkEnd w:id="63"/>
    </w:p>
    <w:p w14:paraId="582206F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2</w:t>
      </w:r>
      <w:r>
        <w:rPr>
          <w:rFonts w:hint="eastAsia" w:ascii="华文中宋" w:hAnsi="华文中宋" w:eastAsia="华文中宋" w:cs="华文中宋"/>
        </w:rPr>
        <w:t>.1 支付方式：一次性付清</w:t>
      </w:r>
    </w:p>
    <w:p w14:paraId="7A9A034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2</w:t>
      </w:r>
      <w:r>
        <w:rPr>
          <w:rFonts w:hint="eastAsia" w:ascii="华文中宋" w:hAnsi="华文中宋" w:eastAsia="华文中宋" w:cs="华文中宋"/>
        </w:rPr>
        <w:t>.2   支付时间和条件： 按照双方合同约定， 以非现金方式结算， 由采购人或服务对象转入入围供应商对公账戶。</w:t>
      </w:r>
    </w:p>
    <w:p w14:paraId="630DF30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2</w:t>
      </w:r>
      <w:r>
        <w:rPr>
          <w:rFonts w:hint="eastAsia" w:ascii="华文中宋" w:hAnsi="华文中宋" w:eastAsia="华文中宋" w:cs="华文中宋"/>
        </w:rPr>
        <w:t>.3 考核（验收）标准和方法：</w:t>
      </w:r>
    </w:p>
    <w:p w14:paraId="7B45CDC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按照合同约定</w:t>
      </w:r>
    </w:p>
    <w:p w14:paraId="164B47C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2</w:t>
      </w:r>
      <w:r>
        <w:rPr>
          <w:rFonts w:hint="eastAsia" w:ascii="华文中宋" w:hAnsi="华文中宋" w:eastAsia="华文中宋" w:cs="华文中宋"/>
        </w:rPr>
        <w:t>.4 违约责任：</w:t>
      </w:r>
    </w:p>
    <w:p w14:paraId="123CDB5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 当事人一方不履行合同义务或者履行合同义务不符合约定的， 应当承担继续履行、 采取补救措施或者赔偿损失等违约责任。</w:t>
      </w:r>
    </w:p>
    <w:p w14:paraId="16B3811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 当事人一方明确表⽰或者以自己的行为表明不履行合同义务的， 对方可以在履行期限届满前请求其承担违约责任。</w:t>
      </w:r>
    </w:p>
    <w:p w14:paraId="4E1AA39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 履行不符合约定的， 应当按照当事人的约定承担违约责任。对违约责任没有约定或者约定不明确， 依据中华人民共和国民法典第五百一十条的规定仍不能确定的， 受损害方根据标的的性质以及损失的大小 ， 可以合理选择请求对方承担修理、重作、更换、退货、减少价款或者报酬等违约责任。</w:t>
      </w:r>
    </w:p>
    <w:p w14:paraId="459A590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 当事人可以约定一方违约时应当根据违约情况向对方支付一定数额的违约金， 也可以约定因违约产生的损失赔偿额的计算方法。</w:t>
      </w:r>
    </w:p>
    <w:p w14:paraId="799FCFD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lang w:val="en-US" w:eastAsia="zh-CN"/>
        </w:rPr>
        <w:t>2</w:t>
      </w:r>
      <w:r>
        <w:rPr>
          <w:rFonts w:hint="eastAsia" w:ascii="华文中宋" w:hAnsi="华文中宋" w:eastAsia="华文中宋" w:cs="华文中宋"/>
        </w:rPr>
        <w:t>.5 解决争议的方式：</w:t>
      </w:r>
    </w:p>
    <w:p w14:paraId="122CB63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color w:val="0000FF"/>
        </w:rPr>
        <w:t>因本协议履行发生争议，双方可协商解决。协商不能一致的，提交甲方住所地人民法院诉讼裁决。争议、诉讼期间，供应商不得停止服务。</w:t>
      </w:r>
    </w:p>
    <w:p w14:paraId="5ADEA9D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64" w:name="_Toc5277"/>
      <w:r>
        <w:rPr>
          <w:rFonts w:hint="eastAsia" w:ascii="华文中宋" w:hAnsi="华文中宋" w:eastAsia="华文中宋" w:cs="华文中宋"/>
          <w:b/>
          <w:bCs/>
          <w:lang w:val="en-US" w:eastAsia="zh-CN"/>
        </w:rPr>
        <w:t>五、其他要求</w:t>
      </w:r>
      <w:bookmarkEnd w:id="64"/>
    </w:p>
    <w:p w14:paraId="3C0BEDE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 如本次框架协议到期但未完成新一期的框架协议征集， 本次框架协议自动延期至新一期框架协议签订完成时。</w:t>
      </w:r>
    </w:p>
    <w:p w14:paraId="31E2112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2、征集人发布入围结果公告后， 入围供应商须在框架协议生效前完成第一阶段合同签订及商品上架工作， 征集人不再另行通知。如未在规定期限内完成相关工作， 由此导致的不利后果由供应商自行承担。</w:t>
      </w:r>
    </w:p>
    <w:p w14:paraId="514D55DF">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jc w:val="center"/>
        <w:textAlignment w:val="baseline"/>
        <w:outlineLvl w:val="0"/>
        <w:rPr>
          <w:rFonts w:hint="eastAsia" w:ascii="华文中宋" w:hAnsi="华文中宋" w:eastAsia="华文中宋" w:cs="华文中宋"/>
          <w:b/>
          <w:bCs/>
          <w:sz w:val="28"/>
          <w:szCs w:val="28"/>
          <w:lang w:val="en-US" w:eastAsia="zh-CN"/>
        </w:rPr>
        <w:sectPr>
          <w:pgSz w:w="11900" w:h="16840"/>
          <w:pgMar w:top="1431" w:right="1785" w:bottom="1148" w:left="1785" w:header="0" w:footer="815" w:gutter="0"/>
          <w:pgBorders>
            <w:top w:val="none" w:sz="0" w:space="0"/>
            <w:left w:val="none" w:sz="0" w:space="0"/>
            <w:bottom w:val="none" w:sz="0" w:space="0"/>
            <w:right w:val="none" w:sz="0" w:space="0"/>
          </w:pgBorders>
          <w:pgNumType w:fmt="decimal"/>
          <w:cols w:space="720" w:num="1"/>
        </w:sectPr>
      </w:pPr>
      <w:bookmarkStart w:id="65" w:name="_Toc18562"/>
    </w:p>
    <w:p w14:paraId="6A229664">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jc w:val="center"/>
        <w:textAlignment w:val="baseline"/>
        <w:outlineLvl w:val="0"/>
        <w:rPr>
          <w:rFonts w:hint="eastAsia" w:ascii="华文中宋" w:hAnsi="华文中宋" w:eastAsia="华文中宋" w:cs="华文中宋"/>
          <w:b/>
          <w:bCs/>
          <w:sz w:val="28"/>
          <w:szCs w:val="28"/>
          <w:lang w:val="en-US" w:eastAsia="zh-CN"/>
        </w:rPr>
      </w:pPr>
      <w:r>
        <w:rPr>
          <w:rFonts w:hint="eastAsia" w:ascii="华文中宋" w:hAnsi="华文中宋" w:eastAsia="华文中宋" w:cs="华文中宋"/>
          <w:b/>
          <w:bCs/>
          <w:sz w:val="28"/>
          <w:szCs w:val="28"/>
          <w:lang w:val="en-US" w:eastAsia="zh-CN"/>
        </w:rPr>
        <w:t>第四章 资格审查</w:t>
      </w:r>
      <w:bookmarkEnd w:id="65"/>
    </w:p>
    <w:p w14:paraId="0CFB3F6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16C6FCF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eastAsia="zh-CN"/>
        </w:rPr>
      </w:pPr>
      <w:r>
        <w:rPr>
          <w:rFonts w:hint="eastAsia" w:ascii="华文中宋" w:hAnsi="华文中宋" w:eastAsia="华文中宋" w:cs="华文中宋"/>
        </w:rPr>
        <w:t>评审小组负责对响应供应商进行资格审查，出具资格审查报告。资格审查标准及要求如下</w:t>
      </w:r>
      <w:r>
        <w:rPr>
          <w:rFonts w:hint="eastAsia" w:ascii="华文中宋" w:hAnsi="华文中宋" w:eastAsia="华文中宋" w:cs="华文中宋"/>
          <w:lang w:eastAsia="zh-CN"/>
        </w:rPr>
        <w:t>：</w:t>
      </w:r>
    </w:p>
    <w:p w14:paraId="5D52EF1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66" w:name="_Toc7332"/>
      <w:r>
        <w:rPr>
          <w:rFonts w:hint="eastAsia" w:ascii="华文中宋" w:hAnsi="华文中宋" w:eastAsia="华文中宋" w:cs="华文中宋"/>
          <w:b/>
          <w:bCs/>
          <w:lang w:val="en-US" w:eastAsia="zh-CN"/>
        </w:rPr>
        <w:t>一、一般资格审查</w:t>
      </w:r>
      <w:bookmarkEnd w:id="66"/>
    </w:p>
    <w:p w14:paraId="7BFEFA4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采购包1：</w:t>
      </w: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428"/>
        <w:gridCol w:w="3229"/>
        <w:gridCol w:w="1646"/>
      </w:tblGrid>
      <w:tr w14:paraId="65E33DF2">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4" w:hRule="atLeast"/>
        </w:trPr>
        <w:tc>
          <w:tcPr>
            <w:tcW w:w="807" w:type="dxa"/>
            <w:vAlign w:val="top"/>
          </w:tcPr>
          <w:p w14:paraId="24790B6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2428" w:type="dxa"/>
            <w:vAlign w:val="top"/>
          </w:tcPr>
          <w:p w14:paraId="5AD8E27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资格审查要求概况</w:t>
            </w:r>
          </w:p>
        </w:tc>
        <w:tc>
          <w:tcPr>
            <w:tcW w:w="3229" w:type="dxa"/>
            <w:vAlign w:val="top"/>
          </w:tcPr>
          <w:p w14:paraId="7E44E82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评审点具体描述</w:t>
            </w:r>
          </w:p>
        </w:tc>
        <w:tc>
          <w:tcPr>
            <w:tcW w:w="1646" w:type="dxa"/>
            <w:vAlign w:val="top"/>
          </w:tcPr>
          <w:p w14:paraId="41D294A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关联格式</w:t>
            </w:r>
          </w:p>
        </w:tc>
      </w:tr>
      <w:tr w14:paraId="64F6B75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66" w:hRule="atLeast"/>
        </w:trPr>
        <w:tc>
          <w:tcPr>
            <w:tcW w:w="807" w:type="dxa"/>
            <w:vAlign w:val="top"/>
          </w:tcPr>
          <w:p w14:paraId="2707D9F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45F7FF2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2428" w:type="dxa"/>
            <w:vAlign w:val="top"/>
          </w:tcPr>
          <w:p w14:paraId="62D1BB8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供应商应具备《中华人民共和国政府采购法》第二十二条规定的条件。</w:t>
            </w:r>
          </w:p>
        </w:tc>
        <w:tc>
          <w:tcPr>
            <w:tcW w:w="3229" w:type="dxa"/>
            <w:vAlign w:val="top"/>
          </w:tcPr>
          <w:p w14:paraId="6030774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供应商需在山西省政府采购电子卖场中按要求填写《响应函》完成承诺并进行电子签章。</w:t>
            </w:r>
          </w:p>
        </w:tc>
        <w:tc>
          <w:tcPr>
            <w:tcW w:w="1646" w:type="dxa"/>
            <w:vAlign w:val="top"/>
          </w:tcPr>
          <w:p w14:paraId="5D7A5F4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7CE9454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封面 响应函</w:t>
            </w:r>
          </w:p>
        </w:tc>
      </w:tr>
    </w:tbl>
    <w:p w14:paraId="5C59457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采购包</w:t>
      </w:r>
      <w:r>
        <w:rPr>
          <w:rFonts w:hint="eastAsia" w:ascii="华文中宋" w:hAnsi="华文中宋" w:eastAsia="华文中宋" w:cs="华文中宋"/>
          <w:lang w:val="en-US" w:eastAsia="zh-CN"/>
        </w:rPr>
        <w:t>2</w:t>
      </w:r>
      <w:r>
        <w:rPr>
          <w:rFonts w:hint="eastAsia" w:ascii="华文中宋" w:hAnsi="华文中宋" w:eastAsia="华文中宋" w:cs="华文中宋"/>
        </w:rPr>
        <w:t>：</w:t>
      </w: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428"/>
        <w:gridCol w:w="3229"/>
        <w:gridCol w:w="1646"/>
      </w:tblGrid>
      <w:tr w14:paraId="6A626BE0">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4" w:hRule="atLeast"/>
        </w:trPr>
        <w:tc>
          <w:tcPr>
            <w:tcW w:w="807" w:type="dxa"/>
            <w:vAlign w:val="top"/>
          </w:tcPr>
          <w:p w14:paraId="702DF01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2428" w:type="dxa"/>
            <w:vAlign w:val="top"/>
          </w:tcPr>
          <w:p w14:paraId="3E0F2C5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资格审查要求概况</w:t>
            </w:r>
          </w:p>
        </w:tc>
        <w:tc>
          <w:tcPr>
            <w:tcW w:w="3229" w:type="dxa"/>
            <w:vAlign w:val="top"/>
          </w:tcPr>
          <w:p w14:paraId="7A4805B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评审点具体描述</w:t>
            </w:r>
          </w:p>
        </w:tc>
        <w:tc>
          <w:tcPr>
            <w:tcW w:w="1646" w:type="dxa"/>
            <w:vAlign w:val="top"/>
          </w:tcPr>
          <w:p w14:paraId="630233A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关联格式</w:t>
            </w:r>
          </w:p>
        </w:tc>
      </w:tr>
      <w:tr w14:paraId="6834A563">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66" w:hRule="atLeast"/>
        </w:trPr>
        <w:tc>
          <w:tcPr>
            <w:tcW w:w="807" w:type="dxa"/>
            <w:vAlign w:val="top"/>
          </w:tcPr>
          <w:p w14:paraId="25A1B08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2DF067E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2428" w:type="dxa"/>
            <w:vAlign w:val="top"/>
          </w:tcPr>
          <w:p w14:paraId="1C5DA52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供应商应具备《中华人民共和国政府采购法》第二十二条规定的条件。</w:t>
            </w:r>
          </w:p>
        </w:tc>
        <w:tc>
          <w:tcPr>
            <w:tcW w:w="3229" w:type="dxa"/>
            <w:vAlign w:val="top"/>
          </w:tcPr>
          <w:p w14:paraId="231BC46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供应商需在山西省政府采购电子卖场中按要求填写《响应函》完成承诺并进行电子签章。</w:t>
            </w:r>
          </w:p>
        </w:tc>
        <w:tc>
          <w:tcPr>
            <w:tcW w:w="1646" w:type="dxa"/>
            <w:vAlign w:val="top"/>
          </w:tcPr>
          <w:p w14:paraId="0F615F7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封面 响应函</w:t>
            </w:r>
          </w:p>
        </w:tc>
      </w:tr>
    </w:tbl>
    <w:p w14:paraId="03416D8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67" w:name="_Toc21049"/>
      <w:r>
        <w:rPr>
          <w:rFonts w:hint="eastAsia" w:ascii="华文中宋" w:hAnsi="华文中宋" w:eastAsia="华文中宋" w:cs="华文中宋"/>
          <w:b/>
          <w:bCs/>
          <w:lang w:val="en-US" w:eastAsia="zh-CN"/>
        </w:rPr>
        <w:t>二、特殊资格审查</w:t>
      </w:r>
      <w:bookmarkEnd w:id="67"/>
    </w:p>
    <w:p w14:paraId="4253BCC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采购包1：</w:t>
      </w:r>
    </w:p>
    <w:tbl>
      <w:tblPr>
        <w:tblStyle w:val="11"/>
        <w:tblW w:w="8058"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1"/>
        <w:gridCol w:w="2412"/>
        <w:gridCol w:w="3209"/>
        <w:gridCol w:w="1636"/>
      </w:tblGrid>
      <w:tr w14:paraId="34BD4329">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0" w:hRule="atLeast"/>
        </w:trPr>
        <w:tc>
          <w:tcPr>
            <w:tcW w:w="801" w:type="dxa"/>
            <w:vAlign w:val="top"/>
          </w:tcPr>
          <w:p w14:paraId="65A9E65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2412" w:type="dxa"/>
            <w:vAlign w:val="top"/>
          </w:tcPr>
          <w:p w14:paraId="45C3616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资格审查要求概况</w:t>
            </w:r>
          </w:p>
        </w:tc>
        <w:tc>
          <w:tcPr>
            <w:tcW w:w="3209" w:type="dxa"/>
            <w:vAlign w:val="top"/>
          </w:tcPr>
          <w:p w14:paraId="311F4E9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评审点具体描述</w:t>
            </w:r>
          </w:p>
        </w:tc>
        <w:tc>
          <w:tcPr>
            <w:tcW w:w="1636" w:type="dxa"/>
            <w:vAlign w:val="top"/>
          </w:tcPr>
          <w:p w14:paraId="50538E6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关联格式</w:t>
            </w:r>
          </w:p>
        </w:tc>
      </w:tr>
      <w:tr w14:paraId="6DA4650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064" w:hRule="atLeast"/>
        </w:trPr>
        <w:tc>
          <w:tcPr>
            <w:tcW w:w="801" w:type="dxa"/>
            <w:vAlign w:val="top"/>
          </w:tcPr>
          <w:p w14:paraId="0C632C9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51F5471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20D8CF0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7ABB2AB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62B8084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4E06FB7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2412" w:type="dxa"/>
            <w:vAlign w:val="top"/>
          </w:tcPr>
          <w:p w14:paraId="2C96843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en-US"/>
              </w:rPr>
            </w:pPr>
          </w:p>
          <w:p w14:paraId="22F7D18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en-US"/>
              </w:rPr>
            </w:pPr>
          </w:p>
          <w:p w14:paraId="7035CB2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en-US"/>
              </w:rPr>
            </w:pPr>
          </w:p>
          <w:p w14:paraId="5D2C246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lang w:val="en-US" w:eastAsia="en-US"/>
              </w:rPr>
            </w:pPr>
            <w:r>
              <w:rPr>
                <w:rFonts w:hint="eastAsia" w:ascii="华文中宋" w:hAnsi="华文中宋" w:eastAsia="华文中宋" w:cs="华文中宋"/>
                <w:lang w:val="en-US" w:eastAsia="en-US"/>
              </w:rPr>
              <w:t>具有行业主管部门颁发的、有效的《印刷经营许可证》及含有参与年度报告证明的《印刷经营许可证》副本</w:t>
            </w:r>
          </w:p>
          <w:p w14:paraId="7E65DBF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3209" w:type="dxa"/>
            <w:vAlign w:val="top"/>
          </w:tcPr>
          <w:p w14:paraId="5ABD791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1、</w:t>
            </w:r>
            <w:r>
              <w:rPr>
                <w:rFonts w:hint="eastAsia" w:ascii="华文中宋" w:hAnsi="华文中宋" w:eastAsia="华文中宋" w:cs="华文中宋"/>
                <w:lang w:val="en-US" w:eastAsia="en-US"/>
              </w:rPr>
              <w:t>供应商需提供行业主管部门颁发的、有效的《印刷经营许可证》原件及含有参与年度报告证明的《印刷经营许可证》副本的复印件或扫描件。（当年新办理《印刷经营许可证》的供应商可不提供含有参与年度报告证明的《印刷经营许可证》副本的复印件或扫描件）</w:t>
            </w:r>
            <w:r>
              <w:rPr>
                <w:rFonts w:hint="eastAsia" w:ascii="华文中宋" w:hAnsi="华文中宋" w:eastAsia="华文中宋" w:cs="华文中宋"/>
                <w:lang w:val="en-US" w:eastAsia="zh-CN"/>
              </w:rPr>
              <w:t>。</w:t>
            </w:r>
          </w:p>
          <w:p w14:paraId="493EFF9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 xml:space="preserve">2、经营场所面积≥50㎡（以房产证或租赁合同为准。 </w:t>
            </w:r>
          </w:p>
          <w:p w14:paraId="0CB1BE5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eastAsia" w:ascii="华文中宋" w:hAnsi="华文中宋" w:eastAsia="华文中宋" w:cs="华文中宋"/>
                <w:lang w:val="en-US" w:eastAsia="en-US"/>
              </w:rPr>
            </w:pPr>
            <w:r>
              <w:rPr>
                <w:rFonts w:hint="eastAsia" w:ascii="华文中宋" w:hAnsi="华文中宋" w:eastAsia="华文中宋" w:cs="华文中宋"/>
                <w:lang w:val="en-US" w:eastAsia="zh-CN"/>
              </w:rPr>
              <w:t>3、承担印刷业务的配套设备应至少包</w:t>
            </w:r>
            <w:r>
              <w:t>括：计算</w:t>
            </w:r>
            <w:r>
              <w:rPr>
                <w:rFonts w:hint="eastAsia" w:ascii="华文中宋" w:hAnsi="华文中宋" w:eastAsia="华文中宋" w:cs="华文中宋"/>
                <w:lang w:val="en-US" w:eastAsia="en-US"/>
              </w:rPr>
              <w:t>机2台、印刷机（单色、彩色各1台）2台、胶装机1台、裁切机1台，上述设备需提供购置发票等相关证明材料。</w:t>
            </w:r>
          </w:p>
          <w:p w14:paraId="6088669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textAlignment w:val="baseline"/>
              <w:rPr>
                <w:rFonts w:hint="default" w:ascii="华文中宋" w:hAnsi="华文中宋" w:eastAsia="华文中宋" w:cs="华文中宋"/>
                <w:lang w:val="en-US" w:eastAsia="zh-CN"/>
              </w:rPr>
            </w:pPr>
            <w:r>
              <w:rPr>
                <w:rFonts w:hint="eastAsia" w:ascii="华文中宋" w:hAnsi="华文中宋" w:eastAsia="华文中宋" w:cs="华文中宋"/>
                <w:lang w:val="en-US" w:eastAsia="en-US"/>
              </w:rPr>
              <w:t xml:space="preserve"> 4、从业人员</w:t>
            </w:r>
            <w:r>
              <w:rPr>
                <w:rFonts w:hint="eastAsia" w:ascii="华文中宋" w:hAnsi="华文中宋" w:eastAsia="华文中宋" w:cs="华文中宋"/>
                <w:lang w:val="en-US" w:eastAsia="zh-CN"/>
              </w:rPr>
              <w:t>不少于2人。</w:t>
            </w:r>
          </w:p>
        </w:tc>
        <w:tc>
          <w:tcPr>
            <w:tcW w:w="1636" w:type="dxa"/>
            <w:vAlign w:val="top"/>
          </w:tcPr>
          <w:p w14:paraId="643C3F7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2EF0C49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659AF73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73CBE5A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19126B2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2D2753E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本项目第1包特定资格要求</w:t>
            </w:r>
          </w:p>
        </w:tc>
      </w:tr>
    </w:tbl>
    <w:p w14:paraId="5AFC333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采购包</w:t>
      </w:r>
      <w:r>
        <w:rPr>
          <w:rFonts w:hint="eastAsia" w:ascii="华文中宋" w:hAnsi="华文中宋" w:eastAsia="华文中宋" w:cs="华文中宋"/>
          <w:lang w:val="en-US" w:eastAsia="zh-CN"/>
        </w:rPr>
        <w:t>2</w:t>
      </w:r>
      <w:r>
        <w:rPr>
          <w:rFonts w:hint="eastAsia" w:ascii="华文中宋" w:hAnsi="华文中宋" w:eastAsia="华文中宋" w:cs="华文中宋"/>
        </w:rPr>
        <w:t>：</w:t>
      </w: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428"/>
        <w:gridCol w:w="3229"/>
        <w:gridCol w:w="1646"/>
      </w:tblGrid>
      <w:tr w14:paraId="4E781F1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43" w:hRule="atLeast"/>
        </w:trPr>
        <w:tc>
          <w:tcPr>
            <w:tcW w:w="807" w:type="dxa"/>
            <w:vAlign w:val="top"/>
          </w:tcPr>
          <w:p w14:paraId="17D5460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2428" w:type="dxa"/>
            <w:vAlign w:val="top"/>
          </w:tcPr>
          <w:p w14:paraId="08E703E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资格审查要求概况</w:t>
            </w:r>
          </w:p>
        </w:tc>
        <w:tc>
          <w:tcPr>
            <w:tcW w:w="3229" w:type="dxa"/>
            <w:vAlign w:val="top"/>
          </w:tcPr>
          <w:p w14:paraId="788FBF0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评审点具体描述</w:t>
            </w:r>
          </w:p>
        </w:tc>
        <w:tc>
          <w:tcPr>
            <w:tcW w:w="1646" w:type="dxa"/>
            <w:vAlign w:val="top"/>
          </w:tcPr>
          <w:p w14:paraId="300F4CB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关联格式</w:t>
            </w:r>
          </w:p>
        </w:tc>
      </w:tr>
      <w:tr w14:paraId="5EAFF563">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546" w:hRule="atLeast"/>
        </w:trPr>
        <w:tc>
          <w:tcPr>
            <w:tcW w:w="807" w:type="dxa"/>
            <w:vAlign w:val="top"/>
          </w:tcPr>
          <w:p w14:paraId="140EA40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141E055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70F6E27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308CA98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ACFE14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0E12337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6C60F63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2428" w:type="dxa"/>
            <w:vAlign w:val="top"/>
          </w:tcPr>
          <w:p w14:paraId="00F10190">
            <w:pPr>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hint="eastAsia" w:ascii="华文中宋" w:hAnsi="华文中宋" w:eastAsia="华文中宋" w:cs="华文中宋"/>
              </w:rPr>
            </w:pPr>
          </w:p>
          <w:p w14:paraId="729D778A">
            <w:pPr>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hint="eastAsia" w:ascii="华文中宋" w:hAnsi="华文中宋" w:eastAsia="华文中宋" w:cs="华文中宋"/>
              </w:rPr>
            </w:pPr>
          </w:p>
          <w:p w14:paraId="69F6BCF3">
            <w:pPr>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hint="eastAsia" w:ascii="华文中宋" w:hAnsi="华文中宋" w:eastAsia="华文中宋" w:cs="华文中宋"/>
              </w:rPr>
            </w:pPr>
          </w:p>
          <w:p w14:paraId="2B3E86DD">
            <w:pPr>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hint="eastAsia" w:ascii="华文中宋" w:hAnsi="华文中宋" w:eastAsia="华文中宋" w:cs="华文中宋"/>
              </w:rPr>
            </w:pPr>
          </w:p>
          <w:p w14:paraId="0926AD13">
            <w:pPr>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hint="eastAsia" w:ascii="华文中宋" w:hAnsi="华文中宋" w:eastAsia="华文中宋" w:cs="华文中宋"/>
              </w:rPr>
            </w:pPr>
            <w:r>
              <w:rPr>
                <w:rFonts w:hint="eastAsia" w:ascii="华文中宋" w:hAnsi="华文中宋" w:eastAsia="华文中宋" w:cs="华文中宋"/>
              </w:rPr>
              <w:t>《印刷经营许可证》，邮政管理局核发的生产监制证。</w:t>
            </w:r>
          </w:p>
        </w:tc>
        <w:tc>
          <w:tcPr>
            <w:tcW w:w="3229" w:type="dxa"/>
            <w:vAlign w:val="top"/>
          </w:tcPr>
          <w:p w14:paraId="657D4C18">
            <w:pPr>
              <w:keepNext w:val="0"/>
              <w:keepLines w:val="0"/>
              <w:pageBreakBefore w:val="0"/>
              <w:widowControl/>
              <w:numPr>
                <w:ilvl w:val="0"/>
                <w:numId w:val="5"/>
              </w:numPr>
              <w:kinsoku w:val="0"/>
              <w:wordWrap/>
              <w:overflowPunct/>
              <w:topLinePunct w:val="0"/>
              <w:autoSpaceDE w:val="0"/>
              <w:autoSpaceDN w:val="0"/>
              <w:bidi w:val="0"/>
              <w:adjustRightInd w:val="0"/>
              <w:snapToGrid w:val="0"/>
              <w:spacing w:line="480" w:lineRule="exact"/>
              <w:ind w:firstLine="420" w:firstLineChars="200"/>
              <w:textAlignment w:val="baseline"/>
            </w:pPr>
            <w:r>
              <w:t>《印刷经营许可证》、包含企业名称的省级邮政管理局邮政用品生产企业名 录截图并标注。</w:t>
            </w:r>
          </w:p>
          <w:p w14:paraId="7023E585">
            <w:pPr>
              <w:keepNext w:val="0"/>
              <w:keepLines w:val="0"/>
              <w:pageBreakBefore w:val="0"/>
              <w:widowControl/>
              <w:numPr>
                <w:ilvl w:val="0"/>
                <w:numId w:val="5"/>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rPr>
            </w:pPr>
            <w:r>
              <w:t>经营场所面积≥</w:t>
            </w:r>
            <w:r>
              <w:rPr>
                <w:rFonts w:hint="eastAsia"/>
                <w:lang w:val="en-US" w:eastAsia="zh-CN"/>
              </w:rPr>
              <w:t>50</w:t>
            </w:r>
            <w:r>
              <w:t>㎡（以房产证或租赁合同为准。</w:t>
            </w:r>
          </w:p>
          <w:p w14:paraId="03057EE1">
            <w:pPr>
              <w:keepNext w:val="0"/>
              <w:keepLines w:val="0"/>
              <w:pageBreakBefore w:val="0"/>
              <w:widowControl/>
              <w:numPr>
                <w:ilvl w:val="0"/>
                <w:numId w:val="5"/>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rPr>
            </w:pPr>
            <w:r>
              <w:t xml:space="preserve"> 承担 印刷业务的配套设备应至少包括：计算机2台、印刷机（单色、彩色各1台）2台、胶装机1台、裁切机1台，上述设备需提供购置发票等相关证明材料。</w:t>
            </w:r>
          </w:p>
          <w:p w14:paraId="73D8897D">
            <w:pPr>
              <w:keepNext w:val="0"/>
              <w:keepLines w:val="0"/>
              <w:pageBreakBefore w:val="0"/>
              <w:widowControl/>
              <w:numPr>
                <w:ilvl w:val="0"/>
                <w:numId w:val="5"/>
              </w:numPr>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t xml:space="preserve"> </w:t>
            </w:r>
            <w:r>
              <w:rPr>
                <w:rFonts w:hint="eastAsia"/>
                <w:lang w:val="en-US" w:eastAsia="en-US"/>
              </w:rPr>
              <w:t>从业人员</w:t>
            </w:r>
            <w:r>
              <w:rPr>
                <w:rFonts w:hint="eastAsia"/>
                <w:lang w:val="en-US" w:eastAsia="zh-CN"/>
              </w:rPr>
              <w:t>不少于2人</w:t>
            </w:r>
            <w:r>
              <w:rPr>
                <w:rFonts w:hint="eastAsia" w:ascii="华文中宋" w:hAnsi="华文中宋" w:eastAsia="华文中宋" w:cs="华文中宋"/>
                <w:lang w:val="en-US" w:eastAsia="zh-CN"/>
              </w:rPr>
              <w:t>。</w:t>
            </w:r>
          </w:p>
        </w:tc>
        <w:tc>
          <w:tcPr>
            <w:tcW w:w="1646" w:type="dxa"/>
            <w:vAlign w:val="top"/>
          </w:tcPr>
          <w:p w14:paraId="3F19F20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6C6EFC6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38ECDA9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794C246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49B2759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17670A7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本项目第</w:t>
            </w:r>
            <w:r>
              <w:rPr>
                <w:rFonts w:hint="eastAsia" w:ascii="华文中宋" w:hAnsi="华文中宋" w:eastAsia="华文中宋" w:cs="华文中宋"/>
                <w:lang w:val="en-US" w:eastAsia="zh-CN"/>
              </w:rPr>
              <w:t>2</w:t>
            </w:r>
            <w:r>
              <w:rPr>
                <w:rFonts w:hint="eastAsia" w:ascii="华文中宋" w:hAnsi="华文中宋" w:eastAsia="华文中宋" w:cs="华文中宋"/>
              </w:rPr>
              <w:t>包特定资格要求</w:t>
            </w:r>
          </w:p>
        </w:tc>
      </w:tr>
    </w:tbl>
    <w:p w14:paraId="4F0A6A4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68" w:name="_Toc22329"/>
      <w:r>
        <w:rPr>
          <w:rFonts w:hint="eastAsia" w:ascii="华文中宋" w:hAnsi="华文中宋" w:eastAsia="华文中宋" w:cs="华文中宋"/>
          <w:b/>
          <w:bCs/>
          <w:lang w:val="en-US" w:eastAsia="zh-CN"/>
        </w:rPr>
        <w:t>三、落实政府采购政策资格审查</w:t>
      </w:r>
      <w:bookmarkEnd w:id="68"/>
    </w:p>
    <w:p w14:paraId="0D0C1DE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本项目不属于专门面向中小企业采购。</w:t>
      </w:r>
      <w:bookmarkStart w:id="69" w:name="_Toc25583"/>
    </w:p>
    <w:p w14:paraId="25AA9B63">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jc w:val="center"/>
        <w:textAlignment w:val="baseline"/>
        <w:outlineLvl w:val="0"/>
        <w:rPr>
          <w:rFonts w:hint="eastAsia" w:ascii="华文中宋" w:hAnsi="华文中宋" w:eastAsia="华文中宋" w:cs="华文中宋"/>
          <w:b/>
          <w:bCs/>
          <w:sz w:val="28"/>
          <w:szCs w:val="28"/>
          <w:lang w:val="en-US" w:eastAsia="zh-CN"/>
        </w:rPr>
        <w:sectPr>
          <w:pgSz w:w="11900" w:h="16840"/>
          <w:pgMar w:top="1431" w:right="1785" w:bottom="1148" w:left="1785" w:header="0" w:footer="815" w:gutter="0"/>
          <w:pgBorders>
            <w:top w:val="none" w:sz="0" w:space="0"/>
            <w:left w:val="none" w:sz="0" w:space="0"/>
            <w:bottom w:val="none" w:sz="0" w:space="0"/>
            <w:right w:val="none" w:sz="0" w:space="0"/>
          </w:pgBorders>
          <w:pgNumType w:fmt="decimal"/>
          <w:cols w:space="720" w:num="1"/>
        </w:sectPr>
      </w:pPr>
    </w:p>
    <w:p w14:paraId="627690B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outlineLvl w:val="0"/>
        <w:rPr>
          <w:rFonts w:hint="eastAsia" w:ascii="华文中宋" w:hAnsi="华文中宋" w:eastAsia="华文中宋" w:cs="华文中宋"/>
          <w:b/>
          <w:bCs/>
          <w:sz w:val="28"/>
          <w:szCs w:val="28"/>
          <w:lang w:val="en-US" w:eastAsia="zh-CN"/>
        </w:rPr>
      </w:pPr>
      <w:r>
        <w:rPr>
          <w:rFonts w:hint="eastAsia" w:ascii="华文中宋" w:hAnsi="华文中宋" w:eastAsia="华文中宋" w:cs="华文中宋"/>
          <w:b/>
          <w:bCs/>
          <w:sz w:val="28"/>
          <w:szCs w:val="28"/>
          <w:lang w:val="en-US" w:eastAsia="zh-CN"/>
        </w:rPr>
        <w:t>第五章 入围评审办法</w:t>
      </w:r>
      <w:bookmarkEnd w:id="69"/>
    </w:p>
    <w:p w14:paraId="50B1170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70" w:name="_Toc991"/>
      <w:r>
        <w:rPr>
          <w:rFonts w:hint="eastAsia" w:ascii="华文中宋" w:hAnsi="华文中宋" w:eastAsia="华文中宋" w:cs="华文中宋"/>
          <w:b/>
          <w:bCs/>
          <w:lang w:val="en-US" w:eastAsia="zh-CN"/>
        </w:rPr>
        <w:t>一、总则</w:t>
      </w:r>
      <w:bookmarkEnd w:id="70"/>
    </w:p>
    <w:p w14:paraId="6515CA7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1.根据《中华人民共和国政府采购法》、《中华人民共和国政府采购法实施条例》、《政府采购框架协议采购方式管理暂行办法》、《政府采购需求管理办法》等法律规章， 结合本项目特点制定本评审办法。</w:t>
      </w:r>
    </w:p>
    <w:p w14:paraId="5E7F88B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2.评审工作由征集人负责组织，具体评审事务由征集人依法组建的评审委员会负责。评审委员会由评审专家组成。</w:t>
      </w:r>
    </w:p>
    <w:p w14:paraId="403ED0A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3.评审工作应遵循公平、公正、科学及择优的原则，并以相同的评审程序和标准对待所有的供应商。</w:t>
      </w:r>
    </w:p>
    <w:p w14:paraId="64F57A6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4.本项目采取电子评审，通过框架协议电子化采购系统完成评审工作。评审委员会成员、征集人和供应商应当按照本征集文件规定的和框架协议电子化采购系统操作要求开展或者参加评审活动。</w:t>
      </w:r>
    </w:p>
    <w:p w14:paraId="3D6983A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5.评审过程中的相关材料往来均通过框架协议电子化采购系统传递，评审委员会成员使用互认的证书及签章进行签名后生效，供应商通过互认的证书及签章加盖其电子印章后生效。 出现无法在线签章的特殊情况，评审委员会成员可以线下签署评审报告，由征集人对原件扫描后以附件形式上传。</w:t>
      </w:r>
    </w:p>
    <w:p w14:paraId="4EF65B9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6.评审过程应当独立、保密，任何单位和个人不得非法干预评审活动。供应商非法干预评审活动的，其响应文件将作无效处理；征集人及其工作人员非法干预评审活动的， 将依法追究其责任。</w:t>
      </w:r>
    </w:p>
    <w:p w14:paraId="1BF144F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71" w:name="_Toc17993"/>
      <w:r>
        <w:rPr>
          <w:rFonts w:hint="eastAsia" w:ascii="华文中宋" w:hAnsi="华文中宋" w:eastAsia="华文中宋" w:cs="华文中宋"/>
          <w:b/>
          <w:bCs/>
          <w:lang w:val="en-US" w:eastAsia="zh-CN"/>
        </w:rPr>
        <w:t>二、评审委员会</w:t>
      </w:r>
      <w:bookmarkEnd w:id="71"/>
    </w:p>
    <w:p w14:paraId="30676EE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1.本项目评审委员会成员均由征集人代表和评审专家构成，评审专家在山西政府采购平台专家库采取随机方式抽取。</w:t>
      </w:r>
    </w:p>
    <w:p w14:paraId="2AE0D33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2.评审委员会成员应当满足并适应电子化采购评审的工作需要，使用已身份认证并具备签章功能的证书，登录框架协议电子化采购系统进入项目评审功能模块确认身份、签到</w:t>
      </w:r>
      <w:r>
        <w:rPr>
          <w:rFonts w:hint="eastAsia" w:ascii="华文中宋" w:hAnsi="华文中宋" w:eastAsia="华文中宋" w:cs="华文中宋"/>
          <w:lang w:eastAsia="zh-CN"/>
        </w:rPr>
        <w:t>、</w:t>
      </w:r>
      <w:r>
        <w:rPr>
          <w:rFonts w:hint="eastAsia" w:ascii="华文中宋" w:hAnsi="华文中宋" w:eastAsia="华文中宋" w:cs="华文中宋"/>
        </w:rPr>
        <w:t>推荐评审委员会组长。</w:t>
      </w:r>
    </w:p>
    <w:p w14:paraId="59C34E3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3.评审委员会成员获取解密后的响应文件，开展评审活动。出现应当回避的情形时， 评审委员会成员应当主动回避；征集人按规定申请补充抽取评审专家；无法及时补充抽取的， 征集人应当封存供应商响应文件，按规定重新组建评审委员会，解封响应文件后， 开展评审活动。</w:t>
      </w:r>
    </w:p>
    <w:p w14:paraId="0BAC5B1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4.评审委员会按照征集文件规定的评审程序、评分方法和标准进行评审，并独立履行下列职责:</w:t>
      </w:r>
    </w:p>
    <w:p w14:paraId="1193AF5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4.1 熟悉和理解征集文件；</w:t>
      </w:r>
    </w:p>
    <w:p w14:paraId="7F753FD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4.2 审查供应商响应文件等是否满足征集文件要求，并作出评价；</w:t>
      </w:r>
    </w:p>
    <w:p w14:paraId="6A382CF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4.3  根据需要要求征集人对征集文件作出解释；根据需要要求供应商对响应文件有关事项作出澄清、说明或者更正；</w:t>
      </w:r>
    </w:p>
    <w:p w14:paraId="7D748A2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4.4 确定入围供应商名单；</w:t>
      </w:r>
    </w:p>
    <w:p w14:paraId="1F20D4C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4.5 起草评审报告并进行签署;</w:t>
      </w:r>
    </w:p>
    <w:p w14:paraId="0270370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4.6 法律、法规和规章规定的其他职责。</w:t>
      </w:r>
    </w:p>
    <w:p w14:paraId="69983A8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72" w:name="_Toc31503"/>
      <w:r>
        <w:rPr>
          <w:rFonts w:hint="eastAsia" w:ascii="华文中宋" w:hAnsi="华文中宋" w:eastAsia="华文中宋" w:cs="华文中宋"/>
          <w:b/>
          <w:bCs/>
          <w:lang w:val="en-US" w:eastAsia="zh-CN"/>
        </w:rPr>
        <w:t>三、评审方法</w:t>
      </w:r>
      <w:bookmarkEnd w:id="72"/>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782"/>
        <w:gridCol w:w="1377"/>
        <w:gridCol w:w="1977"/>
        <w:gridCol w:w="2541"/>
        <w:gridCol w:w="1433"/>
      </w:tblGrid>
      <w:tr w14:paraId="18D6C1A4">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5" w:hRule="atLeast"/>
        </w:trPr>
        <w:tc>
          <w:tcPr>
            <w:tcW w:w="782" w:type="dxa"/>
            <w:vAlign w:val="top"/>
          </w:tcPr>
          <w:p w14:paraId="393F3A3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1377" w:type="dxa"/>
            <w:vAlign w:val="top"/>
          </w:tcPr>
          <w:p w14:paraId="7296DD4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分包名称</w:t>
            </w:r>
          </w:p>
        </w:tc>
        <w:tc>
          <w:tcPr>
            <w:tcW w:w="1977" w:type="dxa"/>
            <w:vAlign w:val="top"/>
          </w:tcPr>
          <w:p w14:paraId="4093B0A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入围评审方法</w:t>
            </w:r>
          </w:p>
        </w:tc>
        <w:tc>
          <w:tcPr>
            <w:tcW w:w="2541" w:type="dxa"/>
            <w:vAlign w:val="top"/>
          </w:tcPr>
          <w:p w14:paraId="6660360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入围供应商淘汰率</w:t>
            </w:r>
          </w:p>
        </w:tc>
        <w:tc>
          <w:tcPr>
            <w:tcW w:w="1433" w:type="dxa"/>
            <w:vAlign w:val="top"/>
          </w:tcPr>
          <w:p w14:paraId="2B520B4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入围上限</w:t>
            </w:r>
          </w:p>
        </w:tc>
      </w:tr>
      <w:tr w14:paraId="76ED66C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88" w:hRule="atLeast"/>
        </w:trPr>
        <w:tc>
          <w:tcPr>
            <w:tcW w:w="782" w:type="dxa"/>
            <w:vAlign w:val="top"/>
          </w:tcPr>
          <w:p w14:paraId="33BBC8E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1377" w:type="dxa"/>
            <w:vAlign w:val="top"/>
          </w:tcPr>
          <w:p w14:paraId="6DE4CFE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1977" w:type="dxa"/>
            <w:vAlign w:val="top"/>
          </w:tcPr>
          <w:p w14:paraId="0CEE91D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价格优先法</w:t>
            </w:r>
          </w:p>
        </w:tc>
        <w:tc>
          <w:tcPr>
            <w:tcW w:w="2541" w:type="dxa"/>
            <w:vAlign w:val="top"/>
          </w:tcPr>
          <w:p w14:paraId="57B67DB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20.00%</w:t>
            </w:r>
          </w:p>
        </w:tc>
        <w:tc>
          <w:tcPr>
            <w:tcW w:w="1433" w:type="dxa"/>
            <w:vAlign w:val="top"/>
          </w:tcPr>
          <w:p w14:paraId="65D1ED0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w:t>
            </w:r>
          </w:p>
        </w:tc>
      </w:tr>
      <w:tr w14:paraId="1A60DFA2">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88" w:hRule="atLeast"/>
        </w:trPr>
        <w:tc>
          <w:tcPr>
            <w:tcW w:w="782" w:type="dxa"/>
            <w:vAlign w:val="top"/>
          </w:tcPr>
          <w:p w14:paraId="024F35A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w:t>
            </w:r>
          </w:p>
        </w:tc>
        <w:tc>
          <w:tcPr>
            <w:tcW w:w="1377" w:type="dxa"/>
            <w:vAlign w:val="top"/>
          </w:tcPr>
          <w:p w14:paraId="179CCEF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w:t>
            </w:r>
          </w:p>
        </w:tc>
        <w:tc>
          <w:tcPr>
            <w:tcW w:w="1977" w:type="dxa"/>
            <w:vAlign w:val="top"/>
          </w:tcPr>
          <w:p w14:paraId="2556F88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价格优先法</w:t>
            </w:r>
          </w:p>
        </w:tc>
        <w:tc>
          <w:tcPr>
            <w:tcW w:w="2541" w:type="dxa"/>
            <w:vAlign w:val="top"/>
          </w:tcPr>
          <w:p w14:paraId="39E3FF4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20.00%</w:t>
            </w:r>
          </w:p>
        </w:tc>
        <w:tc>
          <w:tcPr>
            <w:tcW w:w="1433" w:type="dxa"/>
            <w:vAlign w:val="top"/>
          </w:tcPr>
          <w:p w14:paraId="47A73DB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w:t>
            </w:r>
          </w:p>
        </w:tc>
      </w:tr>
    </w:tbl>
    <w:p w14:paraId="3F7CF00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73" w:name="_Toc157"/>
      <w:r>
        <w:rPr>
          <w:rFonts w:hint="eastAsia" w:ascii="华文中宋" w:hAnsi="华文中宋" w:eastAsia="华文中宋" w:cs="华文中宋"/>
          <w:b/>
          <w:bCs/>
          <w:lang w:val="en-US" w:eastAsia="zh-CN"/>
        </w:rPr>
        <w:t>四、评审程序</w:t>
      </w:r>
      <w:bookmarkEnd w:id="73"/>
    </w:p>
    <w:p w14:paraId="518DC91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74" w:name="_Toc31874"/>
      <w:r>
        <w:rPr>
          <w:rFonts w:hint="eastAsia" w:ascii="华文中宋" w:hAnsi="华文中宋" w:eastAsia="华文中宋" w:cs="华文中宋"/>
        </w:rPr>
        <w:t>1.熟悉和理解征集文件、停止评审</w:t>
      </w:r>
      <w:bookmarkEnd w:id="74"/>
    </w:p>
    <w:p w14:paraId="0EAC481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1.1  评审委员会正式评审前，应当对征集文件进行熟悉和理解，内容主要包括征集文件中供应商资格资质性要求、采购项目技术、服务和商务要求、评审方法和标准以及可能涉及签订框架协议和采购合同的内容等。</w:t>
      </w:r>
    </w:p>
    <w:p w14:paraId="3E6BD9A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1.2 本征集文件有下列情形之一的，评审委员会应当停止评审：</w:t>
      </w:r>
    </w:p>
    <w:p w14:paraId="4E63871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1.2.1 征集文件的规定存在歧义、重大缺陷的，导致评审无法进行的；</w:t>
      </w:r>
    </w:p>
    <w:p w14:paraId="380F339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1.2.2 征集文件明显以不合理条件对供应商实行差别待遇或者歧视待遇的；</w:t>
      </w:r>
    </w:p>
    <w:p w14:paraId="6BF615F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1.2.3   项目属于国家规定的优先、强制采购范围，但是征集文件未依法体现优先、强制采购相关规定的；</w:t>
      </w:r>
    </w:p>
    <w:p w14:paraId="4D85239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1.2.4   项目属于政府采购促进中小企业发展的范围，但是征集文件未依法体现促进中小企业发展相关规定的；</w:t>
      </w:r>
    </w:p>
    <w:p w14:paraId="11EABD4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1.2.5   征集文件规定的评审方法是价格优先法或质量优先法之外的评审方法，或者虽然名称为价格优先法、质量优先法，但实际上不符合国家规定；</w:t>
      </w:r>
    </w:p>
    <w:p w14:paraId="33CB9E5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1.2.6 征集文件将供应商的资格条件列为评分因素的；</w:t>
      </w:r>
    </w:p>
    <w:p w14:paraId="0110200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1.2.7 征集文件有违反国家其他有关强制性规定的情形。</w:t>
      </w:r>
    </w:p>
    <w:p w14:paraId="516C15E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出现上述应当停止评审情形的，评审委员会应当通过框架协议电子化采购系统向征集人提交情况说明。除上述情形外，评审委员会不得以任何方式和理由停止评审。</w:t>
      </w:r>
    </w:p>
    <w:p w14:paraId="588D0F8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75" w:name="_Toc14999"/>
      <w:r>
        <w:rPr>
          <w:rFonts w:hint="eastAsia" w:ascii="华文中宋" w:hAnsi="华文中宋" w:eastAsia="华文中宋" w:cs="华文中宋"/>
        </w:rPr>
        <w:t>2.符合性审查</w:t>
      </w:r>
      <w:bookmarkEnd w:id="75"/>
    </w:p>
    <w:p w14:paraId="6974F05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评审委员会依据本征集文件的实质性要求，对符合资格的响应文件进行审查，以确定其是否满足本征集文件的实质性要求。本项目符合性审查事项，必须以本征集文件明确规定的实质性要求作为依据。</w:t>
      </w:r>
    </w:p>
    <w:p w14:paraId="425C73A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在符合性审查过程中，如果出现评审委员会成员意见不一致的情况，按照少数服从多数的原则确定，但不得违背政府采购基本原则和征集文件规定。</w:t>
      </w:r>
    </w:p>
    <w:p w14:paraId="427A4BC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符合性审查标准见下表（按以下顺序审查）：</w:t>
      </w:r>
    </w:p>
    <w:p w14:paraId="79E2DC6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采购包1(包名称：印刷服务（表单、证件公文和文件资料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r>
        <w:rPr>
          <w:rFonts w:hint="eastAsia" w:ascii="华文中宋" w:hAnsi="华文中宋" w:eastAsia="华文中宋" w:cs="华文中宋"/>
        </w:rPr>
        <w:t>） )</w:t>
      </w: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242"/>
        <w:gridCol w:w="3415"/>
        <w:gridCol w:w="1646"/>
      </w:tblGrid>
      <w:tr w14:paraId="6F924AD0">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7" w:hRule="atLeast"/>
        </w:trPr>
        <w:tc>
          <w:tcPr>
            <w:tcW w:w="807" w:type="dxa"/>
            <w:vAlign w:val="top"/>
          </w:tcPr>
          <w:p w14:paraId="4E03107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2242" w:type="dxa"/>
            <w:vAlign w:val="top"/>
          </w:tcPr>
          <w:p w14:paraId="2A26FBC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评审点要求概况</w:t>
            </w:r>
          </w:p>
        </w:tc>
        <w:tc>
          <w:tcPr>
            <w:tcW w:w="3415" w:type="dxa"/>
            <w:vAlign w:val="top"/>
          </w:tcPr>
          <w:p w14:paraId="523C387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评审点具体描述</w:t>
            </w:r>
          </w:p>
        </w:tc>
        <w:tc>
          <w:tcPr>
            <w:tcW w:w="1646" w:type="dxa"/>
            <w:vAlign w:val="top"/>
          </w:tcPr>
          <w:p w14:paraId="7A6E7D4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关联格式</w:t>
            </w:r>
          </w:p>
        </w:tc>
      </w:tr>
      <w:tr w14:paraId="4F65D63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8" w:hRule="atLeast"/>
        </w:trPr>
        <w:tc>
          <w:tcPr>
            <w:tcW w:w="807" w:type="dxa"/>
            <w:vAlign w:val="top"/>
          </w:tcPr>
          <w:p w14:paraId="141D236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2242" w:type="dxa"/>
            <w:vAlign w:val="top"/>
          </w:tcPr>
          <w:p w14:paraId="7074743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小微企业声明函</w:t>
            </w:r>
          </w:p>
        </w:tc>
        <w:tc>
          <w:tcPr>
            <w:tcW w:w="3415" w:type="dxa"/>
            <w:vAlign w:val="top"/>
          </w:tcPr>
          <w:p w14:paraId="63D66AD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如果是该类企业， 请提供《中小企业声明函》 ， 按照给定的模板填写。</w:t>
            </w:r>
          </w:p>
        </w:tc>
        <w:tc>
          <w:tcPr>
            <w:tcW w:w="1646" w:type="dxa"/>
            <w:vAlign w:val="top"/>
          </w:tcPr>
          <w:p w14:paraId="35C1A10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中小企业声明函</w:t>
            </w:r>
          </w:p>
        </w:tc>
      </w:tr>
      <w:tr w14:paraId="4BAA497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66" w:hRule="atLeast"/>
        </w:trPr>
        <w:tc>
          <w:tcPr>
            <w:tcW w:w="807" w:type="dxa"/>
            <w:vAlign w:val="top"/>
          </w:tcPr>
          <w:p w14:paraId="0309A8B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2</w:t>
            </w:r>
          </w:p>
        </w:tc>
        <w:tc>
          <w:tcPr>
            <w:tcW w:w="2242" w:type="dxa"/>
            <w:vAlign w:val="top"/>
          </w:tcPr>
          <w:p w14:paraId="10CA273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残疾人福利企业声明函</w:t>
            </w:r>
          </w:p>
        </w:tc>
        <w:tc>
          <w:tcPr>
            <w:tcW w:w="3415" w:type="dxa"/>
            <w:vAlign w:val="top"/>
          </w:tcPr>
          <w:p w14:paraId="0D355CC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如果是该类企业， 请提供《残疾人福利性单位声明函》 ， 按照给定的模板填写。</w:t>
            </w:r>
          </w:p>
        </w:tc>
        <w:tc>
          <w:tcPr>
            <w:tcW w:w="1646" w:type="dxa"/>
            <w:vAlign w:val="top"/>
          </w:tcPr>
          <w:p w14:paraId="2774FE9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残疾人福利性单位声明函</w:t>
            </w:r>
          </w:p>
        </w:tc>
      </w:tr>
      <w:tr w14:paraId="4F48F16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8" w:hRule="atLeast"/>
        </w:trPr>
        <w:tc>
          <w:tcPr>
            <w:tcW w:w="807" w:type="dxa"/>
            <w:vAlign w:val="top"/>
          </w:tcPr>
          <w:p w14:paraId="5B74AA7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3</w:t>
            </w:r>
          </w:p>
        </w:tc>
        <w:tc>
          <w:tcPr>
            <w:tcW w:w="2242" w:type="dxa"/>
            <w:vAlign w:val="top"/>
          </w:tcPr>
          <w:p w14:paraId="59CA23D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监狱企业声明函</w:t>
            </w:r>
          </w:p>
        </w:tc>
        <w:tc>
          <w:tcPr>
            <w:tcW w:w="3415" w:type="dxa"/>
            <w:vAlign w:val="top"/>
          </w:tcPr>
          <w:p w14:paraId="61751A4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如果是该类企业， 请提供《监狱企业证明文件》 ， 按照要求填写。</w:t>
            </w:r>
          </w:p>
        </w:tc>
        <w:tc>
          <w:tcPr>
            <w:tcW w:w="1646" w:type="dxa"/>
            <w:vAlign w:val="top"/>
          </w:tcPr>
          <w:p w14:paraId="5CB3187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监狱企业证明文件</w:t>
            </w:r>
          </w:p>
        </w:tc>
      </w:tr>
      <w:tr w14:paraId="1144E05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66" w:hRule="atLeast"/>
        </w:trPr>
        <w:tc>
          <w:tcPr>
            <w:tcW w:w="807" w:type="dxa"/>
            <w:vAlign w:val="top"/>
          </w:tcPr>
          <w:p w14:paraId="3DCFB35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4</w:t>
            </w:r>
          </w:p>
        </w:tc>
        <w:tc>
          <w:tcPr>
            <w:tcW w:w="2242" w:type="dxa"/>
            <w:vAlign w:val="top"/>
          </w:tcPr>
          <w:p w14:paraId="034D0DE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商务要求</w:t>
            </w:r>
          </w:p>
        </w:tc>
        <w:tc>
          <w:tcPr>
            <w:tcW w:w="3415" w:type="dxa"/>
            <w:vAlign w:val="top"/>
          </w:tcPr>
          <w:p w14:paraId="2EEA0E6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对 “商务要求 ” 内容和响应文件的响应内容进行审查， 没有做出实质性响应的做无效响应处理。</w:t>
            </w:r>
          </w:p>
        </w:tc>
        <w:tc>
          <w:tcPr>
            <w:tcW w:w="1646" w:type="dxa"/>
            <w:vAlign w:val="top"/>
          </w:tcPr>
          <w:p w14:paraId="7C77F7B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商务应答表</w:t>
            </w:r>
          </w:p>
        </w:tc>
      </w:tr>
      <w:tr w14:paraId="4DFC8475">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829" w:hRule="atLeast"/>
        </w:trPr>
        <w:tc>
          <w:tcPr>
            <w:tcW w:w="807" w:type="dxa"/>
            <w:vAlign w:val="top"/>
          </w:tcPr>
          <w:p w14:paraId="167EC3A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5</w:t>
            </w:r>
          </w:p>
        </w:tc>
        <w:tc>
          <w:tcPr>
            <w:tcW w:w="2242" w:type="dxa"/>
            <w:vAlign w:val="top"/>
          </w:tcPr>
          <w:p w14:paraId="23F404C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响应文件的报价</w:t>
            </w:r>
          </w:p>
        </w:tc>
        <w:tc>
          <w:tcPr>
            <w:tcW w:w="3415" w:type="dxa"/>
            <w:vAlign w:val="top"/>
          </w:tcPr>
          <w:p w14:paraId="6483682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所有响应报价均以统一折扣（%）为计算单位。 响应人报多包的， 应分别对每包统一折扣（%）进行填报投标报价一览表。 不接受可选择或可调整的报价。 不接受超出本项目最高限制单价金额的报价。</w:t>
            </w:r>
          </w:p>
        </w:tc>
        <w:tc>
          <w:tcPr>
            <w:tcW w:w="1646" w:type="dxa"/>
            <w:vAlign w:val="top"/>
          </w:tcPr>
          <w:p w14:paraId="76CB0CF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报价一览表 报价明细表 包1 报价明细表</w:t>
            </w:r>
          </w:p>
        </w:tc>
      </w:tr>
      <w:tr w14:paraId="040448B0">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72" w:hRule="atLeast"/>
        </w:trPr>
        <w:tc>
          <w:tcPr>
            <w:tcW w:w="807" w:type="dxa"/>
            <w:vAlign w:val="top"/>
          </w:tcPr>
          <w:p w14:paraId="085C571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6</w:t>
            </w:r>
          </w:p>
        </w:tc>
        <w:tc>
          <w:tcPr>
            <w:tcW w:w="2242" w:type="dxa"/>
            <w:vAlign w:val="top"/>
          </w:tcPr>
          <w:p w14:paraId="6EAF0C2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服务要求</w:t>
            </w:r>
          </w:p>
        </w:tc>
        <w:tc>
          <w:tcPr>
            <w:tcW w:w="3415" w:type="dxa"/>
            <w:vAlign w:val="top"/>
          </w:tcPr>
          <w:p w14:paraId="69CE6A6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对 “服务要求 ” 内容和响应文件的响应内容进行审查，没有做出实质性响应的做无效响应处理。</w:t>
            </w:r>
          </w:p>
        </w:tc>
        <w:tc>
          <w:tcPr>
            <w:tcW w:w="1646" w:type="dxa"/>
            <w:vAlign w:val="top"/>
          </w:tcPr>
          <w:p w14:paraId="0A5A0FB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服务内容及服务要求应答表</w:t>
            </w:r>
          </w:p>
        </w:tc>
      </w:tr>
    </w:tbl>
    <w:p w14:paraId="03F6402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采购包</w:t>
      </w:r>
      <w:r>
        <w:rPr>
          <w:rFonts w:hint="eastAsia" w:ascii="华文中宋" w:hAnsi="华文中宋" w:eastAsia="华文中宋" w:cs="华文中宋"/>
          <w:lang w:val="en-US" w:eastAsia="zh-CN"/>
        </w:rPr>
        <w:t>2</w:t>
      </w:r>
      <w:r>
        <w:rPr>
          <w:rFonts w:hint="eastAsia" w:ascii="华文中宋" w:hAnsi="华文中宋" w:eastAsia="华文中宋" w:cs="华文中宋"/>
        </w:rPr>
        <w:t>(包名称：其他印刷服务（信封） )：</w:t>
      </w: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428"/>
        <w:gridCol w:w="3229"/>
        <w:gridCol w:w="1646"/>
      </w:tblGrid>
      <w:tr w14:paraId="7146EF3C">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7" w:hRule="atLeast"/>
        </w:trPr>
        <w:tc>
          <w:tcPr>
            <w:tcW w:w="807" w:type="dxa"/>
            <w:vAlign w:val="top"/>
          </w:tcPr>
          <w:p w14:paraId="5BF98AC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2428" w:type="dxa"/>
            <w:vAlign w:val="top"/>
          </w:tcPr>
          <w:p w14:paraId="3B9B780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评审点要求概况</w:t>
            </w:r>
          </w:p>
        </w:tc>
        <w:tc>
          <w:tcPr>
            <w:tcW w:w="3229" w:type="dxa"/>
            <w:vAlign w:val="top"/>
          </w:tcPr>
          <w:p w14:paraId="5026FD3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评审点具体描述</w:t>
            </w:r>
          </w:p>
        </w:tc>
        <w:tc>
          <w:tcPr>
            <w:tcW w:w="1646" w:type="dxa"/>
            <w:vAlign w:val="top"/>
          </w:tcPr>
          <w:p w14:paraId="27AD585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关联格式</w:t>
            </w:r>
          </w:p>
        </w:tc>
      </w:tr>
      <w:tr w14:paraId="5F57EE38">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8" w:hRule="atLeast"/>
        </w:trPr>
        <w:tc>
          <w:tcPr>
            <w:tcW w:w="807" w:type="dxa"/>
            <w:vAlign w:val="top"/>
          </w:tcPr>
          <w:p w14:paraId="61C41CA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2428" w:type="dxa"/>
            <w:vAlign w:val="top"/>
          </w:tcPr>
          <w:p w14:paraId="494C7C3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小微企业声明函</w:t>
            </w:r>
          </w:p>
        </w:tc>
        <w:tc>
          <w:tcPr>
            <w:tcW w:w="3229" w:type="dxa"/>
            <w:vAlign w:val="top"/>
          </w:tcPr>
          <w:p w14:paraId="7309906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如果是该类企业，请提供《中小企业声明函》，按照给定的模板填写。</w:t>
            </w:r>
          </w:p>
        </w:tc>
        <w:tc>
          <w:tcPr>
            <w:tcW w:w="1646" w:type="dxa"/>
            <w:vAlign w:val="top"/>
          </w:tcPr>
          <w:p w14:paraId="025B5AE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中小企业声明函</w:t>
            </w:r>
          </w:p>
        </w:tc>
      </w:tr>
      <w:tr w14:paraId="746CCAE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66" w:hRule="atLeast"/>
        </w:trPr>
        <w:tc>
          <w:tcPr>
            <w:tcW w:w="807" w:type="dxa"/>
            <w:vAlign w:val="top"/>
          </w:tcPr>
          <w:p w14:paraId="52D9583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2</w:t>
            </w:r>
          </w:p>
        </w:tc>
        <w:tc>
          <w:tcPr>
            <w:tcW w:w="2428" w:type="dxa"/>
            <w:vAlign w:val="top"/>
          </w:tcPr>
          <w:p w14:paraId="2709CD9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残疾人福利企业声明函</w:t>
            </w:r>
          </w:p>
        </w:tc>
        <w:tc>
          <w:tcPr>
            <w:tcW w:w="3229" w:type="dxa"/>
            <w:vAlign w:val="top"/>
          </w:tcPr>
          <w:p w14:paraId="4D8249A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如果是该类企业，请提供《残疾人福利性单位声明函》，按照给定的模板填写。</w:t>
            </w:r>
          </w:p>
        </w:tc>
        <w:tc>
          <w:tcPr>
            <w:tcW w:w="1646" w:type="dxa"/>
            <w:vAlign w:val="top"/>
          </w:tcPr>
          <w:p w14:paraId="36D3793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残疾人福利性单位声明函</w:t>
            </w:r>
          </w:p>
        </w:tc>
      </w:tr>
      <w:tr w14:paraId="4A5EC2F8">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78" w:hRule="atLeast"/>
        </w:trPr>
        <w:tc>
          <w:tcPr>
            <w:tcW w:w="807" w:type="dxa"/>
            <w:vAlign w:val="top"/>
          </w:tcPr>
          <w:p w14:paraId="70A0203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3</w:t>
            </w:r>
          </w:p>
        </w:tc>
        <w:tc>
          <w:tcPr>
            <w:tcW w:w="2428" w:type="dxa"/>
            <w:vAlign w:val="top"/>
          </w:tcPr>
          <w:p w14:paraId="2E9D124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监狱企业声明函</w:t>
            </w:r>
          </w:p>
        </w:tc>
        <w:tc>
          <w:tcPr>
            <w:tcW w:w="3229" w:type="dxa"/>
            <w:vAlign w:val="top"/>
          </w:tcPr>
          <w:p w14:paraId="76B7116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如果是该类企业，请提供《监狱企业证明文件》，按照要求填写。</w:t>
            </w:r>
          </w:p>
        </w:tc>
        <w:tc>
          <w:tcPr>
            <w:tcW w:w="1646" w:type="dxa"/>
            <w:vAlign w:val="top"/>
          </w:tcPr>
          <w:p w14:paraId="36E88CF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监狱企业证明文件</w:t>
            </w:r>
          </w:p>
        </w:tc>
      </w:tr>
      <w:tr w14:paraId="7E90BEB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66" w:hRule="atLeast"/>
        </w:trPr>
        <w:tc>
          <w:tcPr>
            <w:tcW w:w="807" w:type="dxa"/>
            <w:vAlign w:val="top"/>
          </w:tcPr>
          <w:p w14:paraId="52A1EA0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4</w:t>
            </w:r>
          </w:p>
        </w:tc>
        <w:tc>
          <w:tcPr>
            <w:tcW w:w="2428" w:type="dxa"/>
            <w:vAlign w:val="top"/>
          </w:tcPr>
          <w:p w14:paraId="65D3790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商务要求</w:t>
            </w:r>
          </w:p>
        </w:tc>
        <w:tc>
          <w:tcPr>
            <w:tcW w:w="3229" w:type="dxa"/>
            <w:vAlign w:val="top"/>
          </w:tcPr>
          <w:p w14:paraId="5DF18F0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对“商务要求”内容和响应文件的响应内容进行审查，没有做出实质性响应的做无效响应处理。</w:t>
            </w:r>
          </w:p>
        </w:tc>
        <w:tc>
          <w:tcPr>
            <w:tcW w:w="1646" w:type="dxa"/>
            <w:vAlign w:val="top"/>
          </w:tcPr>
          <w:p w14:paraId="2F598B4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55135A7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商务应答表</w:t>
            </w:r>
          </w:p>
        </w:tc>
      </w:tr>
      <w:tr w14:paraId="38A6CCE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829" w:hRule="atLeast"/>
        </w:trPr>
        <w:tc>
          <w:tcPr>
            <w:tcW w:w="807" w:type="dxa"/>
            <w:vAlign w:val="top"/>
          </w:tcPr>
          <w:p w14:paraId="3E30A8C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5</w:t>
            </w:r>
          </w:p>
        </w:tc>
        <w:tc>
          <w:tcPr>
            <w:tcW w:w="2428" w:type="dxa"/>
            <w:vAlign w:val="top"/>
          </w:tcPr>
          <w:p w14:paraId="2C6C4BE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响应文件的报价</w:t>
            </w:r>
          </w:p>
        </w:tc>
        <w:tc>
          <w:tcPr>
            <w:tcW w:w="3229" w:type="dxa"/>
            <w:vAlign w:val="top"/>
          </w:tcPr>
          <w:p w14:paraId="1E5B099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所有响应报价均以统一折扣（%）为计算单位。响应人报多包的，应分别对每包统一折扣（%）进行填报投标报价一览表。不接受可选择或可调整的报价。不接受超出本项目最高限制单价金额的报价。</w:t>
            </w:r>
          </w:p>
        </w:tc>
        <w:tc>
          <w:tcPr>
            <w:tcW w:w="1646" w:type="dxa"/>
            <w:vAlign w:val="top"/>
          </w:tcPr>
          <w:p w14:paraId="7ABD43C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1CB8068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报价一览表 报价明细表 包</w:t>
            </w:r>
            <w:r>
              <w:rPr>
                <w:rFonts w:hint="eastAsia" w:ascii="华文中宋" w:hAnsi="华文中宋" w:eastAsia="华文中宋" w:cs="华文中宋"/>
                <w:lang w:val="en-US" w:eastAsia="zh-CN"/>
              </w:rPr>
              <w:t>2</w:t>
            </w:r>
            <w:r>
              <w:rPr>
                <w:rFonts w:hint="eastAsia" w:ascii="华文中宋" w:hAnsi="华文中宋" w:eastAsia="华文中宋" w:cs="华文中宋"/>
              </w:rPr>
              <w:t xml:space="preserve"> 报价明细表</w:t>
            </w:r>
          </w:p>
        </w:tc>
      </w:tr>
      <w:tr w14:paraId="57BFF7B4">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72" w:hRule="atLeast"/>
        </w:trPr>
        <w:tc>
          <w:tcPr>
            <w:tcW w:w="807" w:type="dxa"/>
            <w:vAlign w:val="top"/>
          </w:tcPr>
          <w:p w14:paraId="26D7119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6</w:t>
            </w:r>
          </w:p>
        </w:tc>
        <w:tc>
          <w:tcPr>
            <w:tcW w:w="2428" w:type="dxa"/>
            <w:vAlign w:val="top"/>
          </w:tcPr>
          <w:p w14:paraId="54A14D4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服务要求</w:t>
            </w:r>
          </w:p>
        </w:tc>
        <w:tc>
          <w:tcPr>
            <w:tcW w:w="3229" w:type="dxa"/>
            <w:vAlign w:val="top"/>
          </w:tcPr>
          <w:p w14:paraId="6AF19DE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对 “服务要求”内容和响应文件的响应内容进行审查， 没有做出实质性响应的做无效响应处理。</w:t>
            </w:r>
          </w:p>
        </w:tc>
        <w:tc>
          <w:tcPr>
            <w:tcW w:w="1646" w:type="dxa"/>
            <w:vAlign w:val="top"/>
          </w:tcPr>
          <w:p w14:paraId="1515A1B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服务内容及服务要求应答表</w:t>
            </w:r>
          </w:p>
        </w:tc>
      </w:tr>
    </w:tbl>
    <w:p w14:paraId="106AE05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以上实质性要求全部响应并满足采购需求的， 则通过符合性审查；如有任意一项结论未响应或不满足采购需求的， 则按无效响应文件处理。如果评审委员会认为供应商有任意一项不通过的， 应在评审报告中载明不通过的具体原因。</w:t>
      </w:r>
    </w:p>
    <w:p w14:paraId="1720654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76" w:name="_Toc9406"/>
      <w:r>
        <w:rPr>
          <w:rFonts w:hint="eastAsia" w:ascii="华文中宋" w:hAnsi="华文中宋" w:eastAsia="华文中宋" w:cs="华文中宋"/>
        </w:rPr>
        <w:t>3.解释、澄清有关问题</w:t>
      </w:r>
      <w:bookmarkEnd w:id="76"/>
    </w:p>
    <w:p w14:paraId="3558C19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3.1  评审过程中，评审委员会认为征集文件有关事项表述不明确或需要说明的，可以提请征集人做出解释。征集人的解释不得改变征集文件的原义或者影响公平、公正，解释事项如果涉及供应商权益的以有利于供应商的原则进行解释。</w:t>
      </w:r>
    </w:p>
    <w:p w14:paraId="6B68F9E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3.2  对响应文件中含义不明确、同类问题表述不一致或者有明显文字和计算错误的内容，评审委员会应当要求供应商作出必要的澄清、说明或更正，并给予供应商必要的反馈时间。供应商应当按评审委员会的要求进行澄清、说明或者更正。供应商的澄清、说明或者更正不得超出响应文件的范围或者改变响应文件的实质性内容。澄清、说明或者更正不影响响应文件的效力，有效的澄清、说明或者更正材料是响应文件的组成部分。</w:t>
      </w:r>
    </w:p>
    <w:p w14:paraId="3F4D417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3.3  供应商的澄清、说明或者更正需进行电子签章，应当不超出响应文件的范围、不实质性改</w:t>
      </w:r>
    </w:p>
    <w:p w14:paraId="3E3DB7A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变响应文件的内容、不影响供应商的公平竞争、不导致响应文件从不响应征集文件变为响应征集文件的条件。下列内容不得澄清：</w:t>
      </w:r>
    </w:p>
    <w:p w14:paraId="740DEA6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3.3.1 供应商响应文件中不响应征集文件规定的服务内容要求和商务应答；</w:t>
      </w:r>
    </w:p>
    <w:p w14:paraId="05C5869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3.3.2   供应商响应文件中未提供的证明其是否符合征集文件资格性、符合性规定要求的相关材料。</w:t>
      </w:r>
    </w:p>
    <w:p w14:paraId="34B114E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3.3.3 供应商响应文件中的材料因印刷、影印等不清晰而难以辨认的。</w:t>
      </w:r>
    </w:p>
    <w:p w14:paraId="1C01B96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3.4 响应文件报价出现下列情况的，按以下原则处理：</w:t>
      </w:r>
    </w:p>
    <w:p w14:paraId="3665FCF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3.4.1 响应文件中报价一览表内容与响应文件中相应内容不一致的，以报价一览表为准；</w:t>
      </w:r>
    </w:p>
    <w:p w14:paraId="0CDCF17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3.4.2 大写金额和小写金额不一致的，以大写金额为准，但大写金额出现文字错误，导致金额无法判断的除外；</w:t>
      </w:r>
    </w:p>
    <w:p w14:paraId="65C9142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3.4.3 单价金额小数点或者百分比有明显错位的，以报价一览表中的报价为准；</w:t>
      </w:r>
    </w:p>
    <w:p w14:paraId="32A1529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3.4.4 同时出现两种以上不一致的，按照前款规定的顺序修正。修正后的报价经供应商确认后产生约束力，供应商不确认的，其响应无效。</w:t>
      </w:r>
    </w:p>
    <w:p w14:paraId="397B6EE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3.5 对不同语言文本响应文件的解释发生异议的，以中文文本为准。</w:t>
      </w:r>
    </w:p>
    <w:p w14:paraId="2889EFA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3.6  征集人宣布评审结束之前，供应商应通过框架协议电子化采购系统随时关注评审消息提⽰ , 及时响应评审委员会发出的澄清、说明或补正要求。供应商未能及时响应的， 自行承担不利后果。</w:t>
      </w:r>
    </w:p>
    <w:p w14:paraId="564A8CB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3.7 评审委员会应当积极履行澄清、说明或者更正的职责，不得滥用权力。</w:t>
      </w:r>
    </w:p>
    <w:p w14:paraId="5AE0774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77" w:name="_Toc3073"/>
      <w:r>
        <w:rPr>
          <w:rFonts w:hint="eastAsia" w:ascii="华文中宋" w:hAnsi="华文中宋" w:eastAsia="华文中宋" w:cs="华文中宋"/>
        </w:rPr>
        <w:t>4.比较与评价</w:t>
      </w:r>
      <w:bookmarkEnd w:id="77"/>
    </w:p>
    <w:p w14:paraId="6866FD2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按征集文件中规定的评审细则及标准，对符合性审查合格的响应文件进行商务和技术评估，综合比较和评价。</w:t>
      </w:r>
    </w:p>
    <w:p w14:paraId="1C23329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78" w:name="_Toc27713"/>
      <w:r>
        <w:rPr>
          <w:rFonts w:hint="eastAsia" w:ascii="华文中宋" w:hAnsi="华文中宋" w:eastAsia="华文中宋" w:cs="华文中宋"/>
        </w:rPr>
        <w:t>5.确定入围供应商名单</w:t>
      </w:r>
      <w:bookmarkEnd w:id="78"/>
    </w:p>
    <w:p w14:paraId="28D9A7F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采购包1：价格优先法</w:t>
      </w:r>
    </w:p>
    <w:p w14:paraId="7065DA8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供应商响应报价必须低于最高限制单价，并根据采购需求提供相关耗材、配件报价、约定期限 ;</w:t>
      </w:r>
    </w:p>
    <w:p w14:paraId="723D6EA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对满足本项目征集文件采购需求且响应报价不超过最高限制单价的货物、服务，根据响应报价的从低到高排序，若对产品配套的耗材、配件报价有要求的，则需根据产品响应报价和耗材、配件报价按权重计算的响应报价从低到高排序。 响应报价相同的，按供应商提供的优先采购产品认证证书数量由多到少顺序排列。根据规定的淘汰率或者入围供应商数量上限，确定入围供应商名单，如在排名并列的供应商中仍需淘汰一定数量供应商的， 则并列供应商随机淘汰。</w:t>
      </w:r>
    </w:p>
    <w:p w14:paraId="6D5AAC7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采购包2：价格优先法</w:t>
      </w:r>
    </w:p>
    <w:p w14:paraId="1506B85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供应商响应报价必须低于最高限制单价，并根据采购需求提供相关耗材、配件报价、约定期限 ;</w:t>
      </w:r>
    </w:p>
    <w:p w14:paraId="7E777FF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对满足本项目征集文件采购需求且响应报价不超过最高限制单价的货物、服务，根据响应报价的从低到高排序，若对产品配套的耗材、配件报价有要求的，则需根据产品响应报价和耗材、配件报价按权重计算的响应报价从低到高排序。响应报价相同的，按供应商提供的优先采购产品认证证书数量由多到少顺序排列。根据规定的淘汰率或者入围供应商数量上限，确定入围供应商名单，如在排名并列的供应商中仍需淘汰一定数量供应商的， 则并列供应商随机淘汰。</w:t>
      </w:r>
    </w:p>
    <w:p w14:paraId="45444DB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79" w:name="_Toc13274"/>
      <w:r>
        <w:rPr>
          <w:rFonts w:hint="eastAsia" w:ascii="华文中宋" w:hAnsi="华文中宋" w:eastAsia="华文中宋" w:cs="华文中宋"/>
        </w:rPr>
        <w:t>6.编写评审报告</w:t>
      </w:r>
      <w:bookmarkEnd w:id="79"/>
    </w:p>
    <w:p w14:paraId="3EE3F77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评审报告是评审委员会根据全体评审成员签字的评审记录和评审结果编写的报告， 其主要内容包括：</w:t>
      </w:r>
    </w:p>
    <w:p w14:paraId="15EC4F4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6.1 征集公告刊登的媒体名称、开启日期和地点；</w:t>
      </w:r>
    </w:p>
    <w:p w14:paraId="4415E08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6.2 响应供应商名单和评审委员会成员名单；</w:t>
      </w:r>
    </w:p>
    <w:p w14:paraId="7D97DC3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6.3 评审方法和标准；</w:t>
      </w:r>
    </w:p>
    <w:p w14:paraId="5B0F661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6.4 开启记录和评审情况及说明，包括响应无效供应商名单及原因；</w:t>
      </w:r>
    </w:p>
    <w:p w14:paraId="1C4D5A3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6.5 评审结果，确定的入围供应商名单；</w:t>
      </w:r>
    </w:p>
    <w:p w14:paraId="1B8CCF0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6.6  其他需要说明的情况，包括评审过程中供应商根据评审委员会要求进行的澄清、说明或者补正，评审委员会成员的更换等。</w:t>
      </w:r>
    </w:p>
    <w:p w14:paraId="0E91B8F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评审委员会成员应当在评审报告中签字确认，对评审过程和结果有不同意见的，应当在评审报告中写明并说明理由。签字但未写明不同意见或者未说明理由的，视同无意见。拒不签字又未另行书面说明其不同意见和理由的，视同同意评审结果。</w:t>
      </w:r>
    </w:p>
    <w:p w14:paraId="416D287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80" w:name="_Toc25780"/>
      <w:r>
        <w:rPr>
          <w:rFonts w:hint="eastAsia" w:ascii="华文中宋" w:hAnsi="华文中宋" w:eastAsia="华文中宋" w:cs="华文中宋"/>
          <w:b/>
          <w:bCs/>
          <w:lang w:val="en-US" w:eastAsia="zh-CN"/>
        </w:rPr>
        <w:t>五、评审争议处理规则</w:t>
      </w:r>
      <w:bookmarkEnd w:id="80"/>
    </w:p>
    <w:p w14:paraId="25477B6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评审委员会在评审过程中，对于符合性审查、对响应文件做无效响应处理及其他需要共同认定的事项存在争议的，应当以全体一致的原则做出结论，但不得违背法律法规和征集文件规定。持不同意见的评审委员会成员应当在评审报告上签署不同意见及理由，否则视为同意评审报告。持不同意见的评审委员会成员认为认定过程和结果不符合法律法规或者征集文件规定的，应当及时向征集人书面反映。征集人收到书面反映后，对存在的违法违规问题应当书面报告采购项目同级财政部门。</w:t>
      </w:r>
    </w:p>
    <w:p w14:paraId="02DF61C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81" w:name="_Toc14628"/>
      <w:r>
        <w:rPr>
          <w:rFonts w:hint="eastAsia" w:ascii="华文中宋" w:hAnsi="华文中宋" w:eastAsia="华文中宋" w:cs="华文中宋"/>
          <w:b/>
          <w:bCs/>
          <w:lang w:val="en-US" w:eastAsia="zh-CN"/>
        </w:rPr>
        <w:t>六、评审细则及标准</w:t>
      </w:r>
      <w:bookmarkEnd w:id="81"/>
    </w:p>
    <w:p w14:paraId="3E1CBAB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1.评审委员会只对通过资格性、符合性审查的响应文件，根据征集文件的要求采用相同的评审程序、评审标准/评分办法进行评价和比较。</w:t>
      </w:r>
    </w:p>
    <w:p w14:paraId="7D8229B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2.评审委员会成员应依据征集文件规定的评审标准/评分办法独立评审。</w:t>
      </w:r>
    </w:p>
    <w:p w14:paraId="0EB686E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82" w:name="_Toc19727"/>
      <w:r>
        <w:rPr>
          <w:rFonts w:hint="eastAsia" w:ascii="华文中宋" w:hAnsi="华文中宋" w:eastAsia="华文中宋" w:cs="华文中宋"/>
        </w:rPr>
        <w:t>2.1 价格优先法</w:t>
      </w:r>
      <w:bookmarkEnd w:id="82"/>
    </w:p>
    <w:p w14:paraId="60A486A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对满足采购需求且响应报价不超过最高限制单价的服务，按照响应报价从低到高排序</w:t>
      </w:r>
      <w:r>
        <w:rPr>
          <w:rFonts w:hint="eastAsia" w:ascii="华文中宋" w:hAnsi="华文中宋" w:eastAsia="华文中宋" w:cs="华文中宋"/>
          <w:lang w:eastAsia="zh-CN"/>
        </w:rPr>
        <w:t>。</w:t>
      </w:r>
      <w:r>
        <w:rPr>
          <w:rFonts w:hint="eastAsia" w:ascii="华文中宋" w:hAnsi="华文中宋" w:eastAsia="华文中宋" w:cs="华文中宋"/>
        </w:rPr>
        <w:t>评审委员会根据本项目 （采购包）征集文件规定的淘汰率或者入围供应商数量上限，确定入围供应商名单。具体流程如下：</w:t>
      </w:r>
    </w:p>
    <w:p w14:paraId="77C471B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2.1.1 评审委员会按淘汰率计算得出淘汰供应商数量，即淘汰供应商数量 =有效报价供应商数量*淘汰率。计算出的淘汰供应商数量存在小数的，按照向上取整的原则，确定需要淘汰供应商的数量。</w:t>
      </w:r>
    </w:p>
    <w:p w14:paraId="6E5A9A8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2.1.2 基于按淘汰率计算得出的淘汰供应商数量，根据入围供应商数量上限，确定还需淘汰供应商的数量，最终确定淘汰供应商的总数。</w:t>
      </w:r>
    </w:p>
    <w:p w14:paraId="615184A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2.1.3 根据最终确定淘汰供应商总数，按评审排序进行淘汰后，确定入围名单。如在排名并列的供应商中仍需淘汰一定数量供应商的，则并列供应商随机淘汰。</w:t>
      </w:r>
    </w:p>
    <w:p w14:paraId="049797F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83" w:name="_Toc19208"/>
      <w:r>
        <w:rPr>
          <w:rFonts w:hint="eastAsia" w:ascii="华文中宋" w:hAnsi="华文中宋" w:eastAsia="华文中宋" w:cs="华文中宋"/>
        </w:rPr>
        <w:t>2.2 质量优先法</w:t>
      </w:r>
      <w:bookmarkEnd w:id="83"/>
    </w:p>
    <w:p w14:paraId="6E03943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84" w:name="_Toc7070"/>
      <w:r>
        <w:rPr>
          <w:rFonts w:hint="eastAsia" w:ascii="华文中宋" w:hAnsi="华文中宋" w:eastAsia="华文中宋" w:cs="华文中宋"/>
        </w:rPr>
        <w:t>2.2.1 评分方法</w:t>
      </w:r>
      <w:bookmarkEnd w:id="84"/>
    </w:p>
    <w:p w14:paraId="32ED8BB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r>
        <w:rPr>
          <w:rFonts w:hint="eastAsia" w:ascii="华文中宋" w:hAnsi="华文中宋" w:eastAsia="华文中宋" w:cs="华文中宋"/>
        </w:rPr>
        <w:t>采用质量优先法的，由评审委员会各成员独立对通过初审（资格检查和符合性检查） 的供应商提供的货物、服务进行质量综合评分，按照质量评分从高到低排序，根据征集文件规定的淘汰率或者入围供应商数量上限，确定入围供应商。如根据淘汰规则淘汰供应商时，末尾存在排名并列但仍需淘汰供应商的，则在并列供应商范围内按淘汰规则随机抽取入围供应商。</w:t>
      </w:r>
    </w:p>
    <w:p w14:paraId="31968CA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outlineLvl w:val="9"/>
        <w:rPr>
          <w:rFonts w:hint="eastAsia" w:ascii="华文中宋" w:hAnsi="华文中宋" w:eastAsia="华文中宋" w:cs="华文中宋"/>
        </w:rPr>
      </w:pPr>
      <w:bookmarkStart w:id="85" w:name="_Toc9033"/>
      <w:r>
        <w:rPr>
          <w:rFonts w:hint="eastAsia" w:ascii="华文中宋" w:hAnsi="华文中宋" w:eastAsia="华文中宋" w:cs="华文中宋"/>
        </w:rPr>
        <w:t>2.3 评分标准</w:t>
      </w:r>
      <w:bookmarkEnd w:id="85"/>
    </w:p>
    <w:p w14:paraId="125673D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采购包1（单证印刷服务（表单、证件公文和文件资料</w:t>
      </w:r>
      <w:r>
        <w:rPr>
          <w:rFonts w:hint="eastAsia" w:ascii="华文中宋" w:hAnsi="华文中宋" w:eastAsia="华文中宋" w:cs="华文中宋"/>
          <w:lang w:eastAsia="zh-CN"/>
        </w:rPr>
        <w:t>、</w:t>
      </w:r>
      <w:r>
        <w:rPr>
          <w:rFonts w:hint="eastAsia" w:ascii="华文中宋" w:hAnsi="华文中宋" w:eastAsia="华文中宋" w:cs="华文中宋"/>
        </w:rPr>
        <w:t>汇编</w:t>
      </w:r>
      <w:r>
        <w:t>及其他印刷品类</w:t>
      </w:r>
      <w:r>
        <w:rPr>
          <w:rFonts w:hint="eastAsia" w:ascii="华文中宋" w:hAnsi="华文中宋" w:eastAsia="华文中宋" w:cs="华文中宋"/>
        </w:rPr>
        <w:t xml:space="preserve">） ） </w:t>
      </w:r>
    </w:p>
    <w:p w14:paraId="564E3A9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价格优先法</w:t>
      </w:r>
    </w:p>
    <w:tbl>
      <w:tblPr>
        <w:tblStyle w:val="11"/>
        <w:tblW w:w="8228"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789"/>
        <w:gridCol w:w="1232"/>
        <w:gridCol w:w="900"/>
        <w:gridCol w:w="1177"/>
        <w:gridCol w:w="2942"/>
        <w:gridCol w:w="1188"/>
      </w:tblGrid>
      <w:tr w14:paraId="40BA03C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84" w:hRule="atLeast"/>
        </w:trPr>
        <w:tc>
          <w:tcPr>
            <w:tcW w:w="789" w:type="dxa"/>
            <w:vAlign w:val="top"/>
          </w:tcPr>
          <w:p w14:paraId="3E84F22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1232" w:type="dxa"/>
            <w:vAlign w:val="top"/>
          </w:tcPr>
          <w:p w14:paraId="351802A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评审因素</w:t>
            </w:r>
          </w:p>
        </w:tc>
        <w:tc>
          <w:tcPr>
            <w:tcW w:w="900" w:type="dxa"/>
            <w:vAlign w:val="top"/>
          </w:tcPr>
          <w:p w14:paraId="5E5BDA3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适用情形</w:t>
            </w:r>
          </w:p>
        </w:tc>
        <w:tc>
          <w:tcPr>
            <w:tcW w:w="1177" w:type="dxa"/>
            <w:vAlign w:val="top"/>
          </w:tcPr>
          <w:p w14:paraId="0E6A1FB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扣除比例%</w:t>
            </w:r>
          </w:p>
        </w:tc>
        <w:tc>
          <w:tcPr>
            <w:tcW w:w="2942" w:type="dxa"/>
            <w:vAlign w:val="top"/>
          </w:tcPr>
          <w:p w14:paraId="0363147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评审标准</w:t>
            </w:r>
          </w:p>
        </w:tc>
        <w:tc>
          <w:tcPr>
            <w:tcW w:w="1188" w:type="dxa"/>
            <w:vAlign w:val="top"/>
          </w:tcPr>
          <w:p w14:paraId="0091EAB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关联格式</w:t>
            </w:r>
          </w:p>
        </w:tc>
      </w:tr>
      <w:tr w14:paraId="3DA39A21">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127" w:hRule="atLeast"/>
        </w:trPr>
        <w:tc>
          <w:tcPr>
            <w:tcW w:w="789" w:type="dxa"/>
            <w:vAlign w:val="top"/>
          </w:tcPr>
          <w:p w14:paraId="25A02EB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2328E7B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4079DE1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18482E3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1232" w:type="dxa"/>
            <w:vAlign w:val="top"/>
          </w:tcPr>
          <w:p w14:paraId="40EAA9C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小型、微型企业 ,  监狱企业， 残疾人福利性单位</w:t>
            </w:r>
          </w:p>
        </w:tc>
        <w:tc>
          <w:tcPr>
            <w:tcW w:w="900" w:type="dxa"/>
            <w:vAlign w:val="top"/>
          </w:tcPr>
          <w:p w14:paraId="4C79846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177" w:type="dxa"/>
            <w:vAlign w:val="top"/>
          </w:tcPr>
          <w:p w14:paraId="23B25AB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20.00 %</w:t>
            </w:r>
          </w:p>
        </w:tc>
        <w:tc>
          <w:tcPr>
            <w:tcW w:w="2942" w:type="dxa"/>
            <w:vAlign w:val="top"/>
          </w:tcPr>
          <w:p w14:paraId="503F830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本项目对属于小型和微型企业的投标人的投标报价给予相应百分比的扣除，用扣除后的价格参与评审。残疾人福利性单位视同小型、微型企业，享受同等价格扣除，但同时属于残疾人福利性单位和小微企业的 , 不重复价格扣除。</w:t>
            </w:r>
          </w:p>
        </w:tc>
        <w:tc>
          <w:tcPr>
            <w:tcW w:w="1188" w:type="dxa"/>
            <w:vAlign w:val="top"/>
          </w:tcPr>
          <w:p w14:paraId="6111631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中小企业声明函残疾人福利性单位声明函 监狱企业证明文件</w:t>
            </w:r>
          </w:p>
        </w:tc>
      </w:tr>
    </w:tbl>
    <w:p w14:paraId="0F216D0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价格权重表</w:t>
      </w: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1320"/>
        <w:gridCol w:w="3392"/>
        <w:gridCol w:w="3398"/>
      </w:tblGrid>
      <w:tr w14:paraId="0732CE3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2" w:hRule="atLeast"/>
        </w:trPr>
        <w:tc>
          <w:tcPr>
            <w:tcW w:w="1320" w:type="dxa"/>
            <w:shd w:val="clear" w:color="auto" w:fill="E2E2E2"/>
            <w:vAlign w:val="top"/>
          </w:tcPr>
          <w:p w14:paraId="757CEFB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权重项编号</w:t>
            </w:r>
          </w:p>
        </w:tc>
        <w:tc>
          <w:tcPr>
            <w:tcW w:w="3392" w:type="dxa"/>
            <w:shd w:val="clear" w:color="auto" w:fill="E2E2E2"/>
            <w:vAlign w:val="top"/>
          </w:tcPr>
          <w:p w14:paraId="284485D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权重项</w:t>
            </w:r>
          </w:p>
        </w:tc>
        <w:tc>
          <w:tcPr>
            <w:tcW w:w="3398" w:type="dxa"/>
            <w:shd w:val="clear" w:color="auto" w:fill="E2E2E2"/>
            <w:vAlign w:val="top"/>
          </w:tcPr>
          <w:p w14:paraId="5ACB5F7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权重值</w:t>
            </w:r>
          </w:p>
        </w:tc>
      </w:tr>
      <w:tr w14:paraId="3480C88C">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2" w:hRule="atLeast"/>
        </w:trPr>
        <w:tc>
          <w:tcPr>
            <w:tcW w:w="1320" w:type="dxa"/>
            <w:vAlign w:val="top"/>
          </w:tcPr>
          <w:p w14:paraId="648B277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3392" w:type="dxa"/>
            <w:vAlign w:val="top"/>
          </w:tcPr>
          <w:p w14:paraId="67DADC7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标的价格</w:t>
            </w:r>
          </w:p>
        </w:tc>
        <w:tc>
          <w:tcPr>
            <w:tcW w:w="3398" w:type="dxa"/>
            <w:vAlign w:val="top"/>
          </w:tcPr>
          <w:p w14:paraId="28D140B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100.00%</w:t>
            </w:r>
          </w:p>
        </w:tc>
      </w:tr>
    </w:tbl>
    <w:p w14:paraId="01EFBAA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7B483A9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4272343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4384702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3CA8AB5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7B2E9D4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42C128D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1A12F85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59086A3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采购包2（其他印刷服务（</w:t>
      </w:r>
      <w:r>
        <w:rPr>
          <w:rFonts w:hint="eastAsia" w:ascii="华文中宋" w:hAnsi="华文中宋" w:eastAsia="华文中宋" w:cs="华文中宋"/>
          <w:lang w:val="en-US" w:eastAsia="zh-CN"/>
        </w:rPr>
        <w:t>信封</w:t>
      </w:r>
      <w:r>
        <w:rPr>
          <w:rFonts w:hint="eastAsia" w:ascii="华文中宋" w:hAnsi="华文中宋" w:eastAsia="华文中宋" w:cs="华文中宋"/>
        </w:rPr>
        <w:t>） ）</w:t>
      </w:r>
    </w:p>
    <w:p w14:paraId="428893B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价格优先法</w:t>
      </w: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20"/>
        <w:gridCol w:w="1213"/>
        <w:gridCol w:w="813"/>
        <w:gridCol w:w="1241"/>
        <w:gridCol w:w="2965"/>
        <w:gridCol w:w="1058"/>
      </w:tblGrid>
      <w:tr w14:paraId="722E17E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81" w:hRule="atLeast"/>
        </w:trPr>
        <w:tc>
          <w:tcPr>
            <w:tcW w:w="820" w:type="dxa"/>
            <w:vAlign w:val="top"/>
          </w:tcPr>
          <w:p w14:paraId="0F06F32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1213" w:type="dxa"/>
            <w:vAlign w:val="top"/>
          </w:tcPr>
          <w:p w14:paraId="1A0539C1">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评审因素</w:t>
            </w:r>
          </w:p>
        </w:tc>
        <w:tc>
          <w:tcPr>
            <w:tcW w:w="813" w:type="dxa"/>
            <w:vAlign w:val="top"/>
          </w:tcPr>
          <w:p w14:paraId="4D023D5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适用情形</w:t>
            </w:r>
          </w:p>
        </w:tc>
        <w:tc>
          <w:tcPr>
            <w:tcW w:w="1241" w:type="dxa"/>
            <w:vAlign w:val="top"/>
          </w:tcPr>
          <w:p w14:paraId="2D251B3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扣除比例%</w:t>
            </w:r>
          </w:p>
        </w:tc>
        <w:tc>
          <w:tcPr>
            <w:tcW w:w="2965" w:type="dxa"/>
            <w:vAlign w:val="top"/>
          </w:tcPr>
          <w:p w14:paraId="01B85C2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评审标准</w:t>
            </w:r>
          </w:p>
        </w:tc>
        <w:tc>
          <w:tcPr>
            <w:tcW w:w="1058" w:type="dxa"/>
            <w:vAlign w:val="top"/>
          </w:tcPr>
          <w:p w14:paraId="7380705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b/>
                <w:bCs/>
              </w:rPr>
            </w:pPr>
            <w:r>
              <w:rPr>
                <w:rFonts w:hint="eastAsia" w:ascii="华文中宋" w:hAnsi="华文中宋" w:eastAsia="华文中宋" w:cs="华文中宋"/>
                <w:b/>
                <w:bCs/>
              </w:rPr>
              <w:t>关联格式</w:t>
            </w:r>
          </w:p>
        </w:tc>
      </w:tr>
      <w:tr w14:paraId="72FE455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072" w:hRule="atLeast"/>
        </w:trPr>
        <w:tc>
          <w:tcPr>
            <w:tcW w:w="820" w:type="dxa"/>
            <w:vAlign w:val="top"/>
          </w:tcPr>
          <w:p w14:paraId="4AE5CB8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73D9604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3AE631C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0172B83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1213" w:type="dxa"/>
            <w:vAlign w:val="top"/>
          </w:tcPr>
          <w:p w14:paraId="76E543B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4C10B27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p>
          <w:p w14:paraId="5807FDB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小型、微型企业, 监狱企业，残疾人福利性单位</w:t>
            </w:r>
          </w:p>
        </w:tc>
        <w:tc>
          <w:tcPr>
            <w:tcW w:w="813" w:type="dxa"/>
            <w:vAlign w:val="top"/>
          </w:tcPr>
          <w:p w14:paraId="0C58971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41" w:type="dxa"/>
            <w:vAlign w:val="top"/>
          </w:tcPr>
          <w:p w14:paraId="194910F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2A76E51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37E39A2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p>
          <w:p w14:paraId="3F07F44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20.00 %</w:t>
            </w:r>
          </w:p>
        </w:tc>
        <w:tc>
          <w:tcPr>
            <w:tcW w:w="2965" w:type="dxa"/>
            <w:vAlign w:val="top"/>
          </w:tcPr>
          <w:p w14:paraId="61B0978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本项目对属于小型和微型企业的投标人的投标报价给予相应百分比的扣除，用扣除后的价格参与评审。残疾人福利性单位视同小型、微型企业，享受同等价格扣除，但同时属于残疾人福利性单位和小微企业的,不重复价格扣除。</w:t>
            </w:r>
          </w:p>
        </w:tc>
        <w:tc>
          <w:tcPr>
            <w:tcW w:w="1058" w:type="dxa"/>
            <w:vAlign w:val="top"/>
          </w:tcPr>
          <w:p w14:paraId="4E2FE0B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中小企业声明函残疾人福利性单位声明函 监狱企业证明文件</w:t>
            </w:r>
          </w:p>
        </w:tc>
      </w:tr>
    </w:tbl>
    <w:p w14:paraId="795DF7C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价格权重表</w:t>
      </w: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1320"/>
        <w:gridCol w:w="3392"/>
        <w:gridCol w:w="3398"/>
      </w:tblGrid>
      <w:tr w14:paraId="1EE0047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2" w:hRule="atLeast"/>
        </w:trPr>
        <w:tc>
          <w:tcPr>
            <w:tcW w:w="1320" w:type="dxa"/>
            <w:shd w:val="clear" w:color="auto" w:fill="E2E2E2"/>
            <w:vAlign w:val="top"/>
          </w:tcPr>
          <w:p w14:paraId="729819D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权重项编号</w:t>
            </w:r>
          </w:p>
        </w:tc>
        <w:tc>
          <w:tcPr>
            <w:tcW w:w="3392" w:type="dxa"/>
            <w:shd w:val="clear" w:color="auto" w:fill="E2E2E2"/>
            <w:vAlign w:val="top"/>
          </w:tcPr>
          <w:p w14:paraId="535E48F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权重项</w:t>
            </w:r>
          </w:p>
        </w:tc>
        <w:tc>
          <w:tcPr>
            <w:tcW w:w="3398" w:type="dxa"/>
            <w:shd w:val="clear" w:color="auto" w:fill="E2E2E2"/>
            <w:vAlign w:val="top"/>
          </w:tcPr>
          <w:p w14:paraId="57245EF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权重值</w:t>
            </w:r>
          </w:p>
        </w:tc>
      </w:tr>
      <w:tr w14:paraId="5EFB7157">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2" w:hRule="atLeast"/>
        </w:trPr>
        <w:tc>
          <w:tcPr>
            <w:tcW w:w="1320" w:type="dxa"/>
            <w:vAlign w:val="top"/>
          </w:tcPr>
          <w:p w14:paraId="31EBFCC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3392" w:type="dxa"/>
            <w:vAlign w:val="top"/>
          </w:tcPr>
          <w:p w14:paraId="6283DB2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标的价格</w:t>
            </w:r>
          </w:p>
        </w:tc>
        <w:tc>
          <w:tcPr>
            <w:tcW w:w="3398" w:type="dxa"/>
            <w:vAlign w:val="top"/>
          </w:tcPr>
          <w:p w14:paraId="06049DF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100.00%</w:t>
            </w:r>
          </w:p>
        </w:tc>
      </w:tr>
    </w:tbl>
    <w:p w14:paraId="5BDE8C2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说明：</w:t>
      </w:r>
    </w:p>
    <w:p w14:paraId="0D6BC00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1、评分的取值按四舍五入法， 保留小数点后两位；</w:t>
      </w:r>
    </w:p>
    <w:p w14:paraId="686920D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2、评分标准中要求提供复印件的证明材料须清晰可辨。</w:t>
      </w:r>
    </w:p>
    <w:p w14:paraId="5445050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86" w:name="_Toc21813"/>
      <w:r>
        <w:rPr>
          <w:rFonts w:hint="eastAsia" w:ascii="华文中宋" w:hAnsi="华文中宋" w:eastAsia="华文中宋" w:cs="华文中宋"/>
          <w:b/>
          <w:bCs/>
          <w:lang w:val="en-US" w:eastAsia="zh-CN"/>
        </w:rPr>
        <w:t>七、废标</w:t>
      </w:r>
      <w:bookmarkEnd w:id="86"/>
    </w:p>
    <w:p w14:paraId="1205C1B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本次政府采购活动中，出现下列情形之一的，予以废标：</w:t>
      </w:r>
    </w:p>
    <w:p w14:paraId="3EC7053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1.对征集文件作实质响应的供应商不足2家的；</w:t>
      </w:r>
    </w:p>
    <w:p w14:paraId="65DE16A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2.出现影响采购公正的违法、违规行为的；</w:t>
      </w:r>
    </w:p>
    <w:p w14:paraId="2BFDD25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3.因重大变故，采购任务取消的；</w:t>
      </w:r>
    </w:p>
    <w:p w14:paraId="55961F3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lang w:val="en-US" w:eastAsia="zh-CN"/>
        </w:rPr>
      </w:pPr>
      <w:r>
        <w:rPr>
          <w:rFonts w:hint="eastAsia" w:ascii="华文中宋" w:hAnsi="华文中宋" w:eastAsia="华文中宋" w:cs="华文中宋"/>
        </w:rPr>
        <w:t>废标后，征集人将在山西政府采购网上公告。对于评审过程中废标的征集项目， 评审委员会应当对征集文件是否存在倾向性和歧视性、是否存在不合理条款进行论证，并出具书面论证意见</w:t>
      </w:r>
      <w:r>
        <w:rPr>
          <w:rFonts w:hint="eastAsia" w:ascii="华文中宋" w:hAnsi="华文中宋" w:eastAsia="华文中宋" w:cs="华文中宋"/>
          <w:lang w:val="en-US" w:eastAsia="zh-CN"/>
        </w:rPr>
        <w:t>.</w:t>
      </w:r>
    </w:p>
    <w:p w14:paraId="2C90B7C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87" w:name="_Toc1306"/>
      <w:r>
        <w:rPr>
          <w:rFonts w:hint="eastAsia" w:ascii="华文中宋" w:hAnsi="华文中宋" w:eastAsia="华文中宋" w:cs="华文中宋"/>
          <w:b/>
          <w:bCs/>
          <w:lang w:val="en-US" w:eastAsia="zh-CN"/>
        </w:rPr>
        <w:t>八、确认入围供应商名单及结果</w:t>
      </w:r>
      <w:bookmarkEnd w:id="87"/>
    </w:p>
    <w:p w14:paraId="2A8D6A1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1.评审委员会在框架协议电子化采购系统中编制评审情况，生成评审报告。</w:t>
      </w:r>
    </w:p>
    <w:p w14:paraId="2AAA7F5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2.征集人在收到评审报告后5个工作日内， 确认入围供应商名单。逾期未确认的， 又不能说明合法理由的， 视同确认评审报告中入围供应商名单。</w:t>
      </w:r>
    </w:p>
    <w:p w14:paraId="0C52DF7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3.根据确定的入围供应商结果，征集人在山西政府采购网上发布入围结果公告，同时向入围供应商发出入围通知书。</w:t>
      </w:r>
    </w:p>
    <w:p w14:paraId="597C985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4.征集人不解释入围或未入围原因， 不退回响应文件和其他响应资料。</w:t>
      </w:r>
    </w:p>
    <w:p w14:paraId="7F640DA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88" w:name="_Toc802"/>
      <w:r>
        <w:rPr>
          <w:rFonts w:hint="eastAsia" w:ascii="华文中宋" w:hAnsi="华文中宋" w:eastAsia="华文中宋" w:cs="华文中宋"/>
          <w:b/>
          <w:bCs/>
          <w:lang w:val="en-US" w:eastAsia="zh-CN"/>
        </w:rPr>
        <w:t>九、评审专家在政府采购活动中承担以下义务</w:t>
      </w:r>
      <w:bookmarkEnd w:id="88"/>
    </w:p>
    <w:p w14:paraId="5AF9262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1.遵守评审工作纪律；</w:t>
      </w:r>
    </w:p>
    <w:p w14:paraId="3981939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2.按照客观、公正、审慎的原则， 根据征集文件规定的评审程序、评审方法和评审标准进行独立评审；</w:t>
      </w:r>
    </w:p>
    <w:p w14:paraId="5087EE6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3.不得泄露评审文件、评审情况和在评审过程中获悉的商业秘密；</w:t>
      </w:r>
    </w:p>
    <w:p w14:paraId="5228907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4.及时向财政部门报告评审过程中发现的征集人向评审专家做倾向性、误导性的解释或者说明, 以及供应商行贿、提供虚假材料或者串通等违法行为；</w:t>
      </w:r>
    </w:p>
    <w:p w14:paraId="36A09B7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5.发现征集文件内容违反国家有关强制性规定或者征集文件存在歧义、重大缺陷导致评审工作无法进行时，停止评审并向征集人书面说明情况；评审委员会熟悉和理解征集文件以及评审过程中, 发现征集文件有下列情形之一的，应当停止评审：</w:t>
      </w:r>
    </w:p>
    <w:p w14:paraId="610EB8E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5.1 征集文件的规定存在歧义、重大缺陷的；</w:t>
      </w:r>
    </w:p>
    <w:p w14:paraId="15C157C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5.2 征集文件明显以不合理条件对供应商实行差别待遇或者歧视待遇的；</w:t>
      </w:r>
    </w:p>
    <w:p w14:paraId="2FE3DF8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5.3  采购项目属于国家规定的优先、强制采购范围，但是征集文件未依法体现优先、强制采购相关规定的；</w:t>
      </w:r>
    </w:p>
    <w:p w14:paraId="563E67B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5.4  采购项目属于政府采购促进中小企业发展的范围，但是征集文件未依法体现促进中小企业发展相关规定的；</w:t>
      </w:r>
    </w:p>
    <w:p w14:paraId="19BC1EF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5.5  征集文件规定的评审方法是价格优先法或质量优先法之外的评审方法，或者虽然名称为价格优先法、质量优先法，但实际上不符合规定；</w:t>
      </w:r>
    </w:p>
    <w:p w14:paraId="6D21AC9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5.6 征集文件将供应商的资格条件列为评分因素的；</w:t>
      </w:r>
    </w:p>
    <w:p w14:paraId="73872B4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5.7 征集文件有违反国家其他有关强制性规定的情形。</w:t>
      </w:r>
    </w:p>
    <w:p w14:paraId="03A0C35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出现本条规定应当停止评审情形的，评审委员会应当通过框架协议电子化采购系统编制评审专家停止评审说明并发送给征集人，并在山西政府采购网发布公告。停止评审说明中应说明停止评审的情形和具体理由。</w:t>
      </w:r>
    </w:p>
    <w:p w14:paraId="132263A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征集人认为评审委员会不应当停止评审的，可以书面报告采购项目同级财政部门依法处理，并提供相关证明材料。</w:t>
      </w:r>
    </w:p>
    <w:p w14:paraId="0D27BF0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6.及时向财政、监管等部门举报在评审过程中受到非法干预的情况；</w:t>
      </w:r>
    </w:p>
    <w:p w14:paraId="07C4341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7.配合答复处理供应商的询问、质疑和投诉等事项；</w:t>
      </w:r>
    </w:p>
    <w:p w14:paraId="728949C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8.法律、法规和规章规定的其他义务。</w:t>
      </w:r>
    </w:p>
    <w:p w14:paraId="6F2FB3E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89" w:name="_Toc976"/>
      <w:r>
        <w:rPr>
          <w:rFonts w:hint="eastAsia" w:ascii="华文中宋" w:hAnsi="华文中宋" w:eastAsia="华文中宋" w:cs="华文中宋"/>
          <w:b/>
          <w:bCs/>
          <w:lang w:val="en-US" w:eastAsia="zh-CN"/>
        </w:rPr>
        <w:t>十、评审专家在政府采购活动中应当遵守以下工作纪律</w:t>
      </w:r>
      <w:bookmarkEnd w:id="89"/>
    </w:p>
    <w:p w14:paraId="2C0CD0A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1.遵行《中华人民共和国政府采购法》第十二条、《中华人民共和国政府采购法实施条例》第九条和《政府采购评审专家管理办法》第十六条及财政部关于回避的规定。</w:t>
      </w:r>
    </w:p>
    <w:p w14:paraId="1C8D931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2.评审前，应当将通讯工具或者相关电子设备交由采购组织单位统一保管。</w:t>
      </w:r>
    </w:p>
    <w:p w14:paraId="6DB9872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3.评审过程中，不得与外界联系，因发生不可预见情况，确实需要与外界联系的， 应当在工作人员监督之下办理。</w:t>
      </w:r>
    </w:p>
    <w:p w14:paraId="0DE33C0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4.评审过程中，不得干预或者影响正常评审工作，不得发表倾向性、引导性意见， 不得修改或</w:t>
      </w:r>
    </w:p>
    <w:p w14:paraId="0F72817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细化征集文件确定的评审程序、评审方法、评审因素和评审标准，不得接受供应商主动提出的澄清和解释，不得征询征集人代表的意见，不得协商评审，不得违反规定的评审格式评分和撰写评审意见，不得拒绝对自己的评审意见签字确认。</w:t>
      </w:r>
    </w:p>
    <w:p w14:paraId="14060E8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5.在评审过程中和评审结束后，不得记录、复制或带走任何评审资料，不得向外界透露评审内容。</w:t>
      </w:r>
    </w:p>
    <w:p w14:paraId="0A350F7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6.遵守有关廉洁自律规定，不得私下接触供应商，不得收受供应商及有关业务单位和个人的财物或好处，不得接受采购组织单位的请托。</w:t>
      </w:r>
    </w:p>
    <w:p w14:paraId="4D6A68E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sectPr>
          <w:pgSz w:w="11900" w:h="16840"/>
          <w:pgMar w:top="1431" w:right="1785" w:bottom="1148" w:left="1785" w:header="0" w:footer="815" w:gutter="0"/>
          <w:pgBorders>
            <w:top w:val="none" w:sz="0" w:space="0"/>
            <w:left w:val="none" w:sz="0" w:space="0"/>
            <w:bottom w:val="none" w:sz="0" w:space="0"/>
            <w:right w:val="none" w:sz="0" w:space="0"/>
          </w:pgBorders>
          <w:pgNumType w:fmt="decimal"/>
          <w:cols w:space="720" w:num="1"/>
        </w:sectPr>
      </w:pPr>
    </w:p>
    <w:p w14:paraId="56BD378E">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jc w:val="center"/>
        <w:textAlignment w:val="baseline"/>
        <w:outlineLvl w:val="0"/>
        <w:rPr>
          <w:rFonts w:hint="eastAsia" w:ascii="华文中宋" w:hAnsi="华文中宋" w:eastAsia="华文中宋" w:cs="华文中宋"/>
          <w:b/>
          <w:bCs/>
          <w:sz w:val="28"/>
          <w:szCs w:val="28"/>
          <w:lang w:val="en-US" w:eastAsia="zh-CN"/>
        </w:rPr>
      </w:pPr>
      <w:bookmarkStart w:id="90" w:name="_Toc26017"/>
      <w:r>
        <w:rPr>
          <w:rFonts w:hint="eastAsia" w:ascii="华文中宋" w:hAnsi="华文中宋" w:eastAsia="华文中宋" w:cs="华文中宋"/>
          <w:b/>
          <w:bCs/>
          <w:sz w:val="28"/>
          <w:szCs w:val="28"/>
          <w:lang w:val="en-US" w:eastAsia="zh-CN"/>
        </w:rPr>
        <w:t>第六章 框架协议、 合同文本</w:t>
      </w:r>
      <w:bookmarkEnd w:id="90"/>
    </w:p>
    <w:p w14:paraId="2AA664A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2F35E43F">
      <w:pPr>
        <w:keepNext w:val="0"/>
        <w:keepLines w:val="0"/>
        <w:pageBreakBefore w:val="0"/>
        <w:widowControl/>
        <w:kinsoku w:val="0"/>
        <w:wordWrap/>
        <w:overflowPunct/>
        <w:topLinePunct w:val="0"/>
        <w:autoSpaceDE w:val="0"/>
        <w:autoSpaceDN w:val="0"/>
        <w:bidi w:val="0"/>
        <w:adjustRightInd w:val="0"/>
        <w:snapToGrid w:val="0"/>
        <w:spacing w:line="480" w:lineRule="exact"/>
        <w:ind w:firstLine="422" w:firstLineChars="200"/>
        <w:jc w:val="center"/>
        <w:textAlignment w:val="baseline"/>
        <w:outlineLvl w:val="0"/>
        <w:rPr>
          <w:rFonts w:hint="eastAsia" w:ascii="华文中宋" w:hAnsi="华文中宋" w:eastAsia="华文中宋" w:cs="华文中宋"/>
          <w:b/>
          <w:bCs/>
        </w:rPr>
      </w:pPr>
      <w:bookmarkStart w:id="91" w:name="_Toc22543"/>
      <w:r>
        <w:rPr>
          <w:rFonts w:hint="eastAsia" w:ascii="华文中宋" w:hAnsi="华文中宋" w:eastAsia="华文中宋" w:cs="华文中宋"/>
          <w:b/>
          <w:bCs/>
          <w:highlight w:val="yellow"/>
        </w:rPr>
        <w:t>{单位名称}{项目名称}</w:t>
      </w:r>
      <w:r>
        <w:rPr>
          <w:rFonts w:hint="eastAsia" w:ascii="华文中宋" w:hAnsi="华文中宋" w:eastAsia="华文中宋" w:cs="华文中宋"/>
          <w:b/>
          <w:bCs/>
        </w:rPr>
        <w:t>框架协议</w:t>
      </w:r>
      <w:bookmarkEnd w:id="91"/>
    </w:p>
    <w:p w14:paraId="4CD31E39">
      <w:pPr>
        <w:keepNext w:val="0"/>
        <w:keepLines w:val="0"/>
        <w:pageBreakBefore w:val="0"/>
        <w:widowControl/>
        <w:kinsoku w:val="0"/>
        <w:wordWrap/>
        <w:overflowPunct/>
        <w:topLinePunct w:val="0"/>
        <w:autoSpaceDE w:val="0"/>
        <w:autoSpaceDN w:val="0"/>
        <w:bidi w:val="0"/>
        <w:adjustRightInd w:val="0"/>
        <w:snapToGrid w:val="0"/>
        <w:spacing w:line="480" w:lineRule="exact"/>
        <w:ind w:firstLine="422" w:firstLineChars="200"/>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（服务类， 封闭式框架协议）</w:t>
      </w:r>
    </w:p>
    <w:p w14:paraId="5276B40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67D9174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7CDAB8C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框架协议编号：</w:t>
      </w:r>
    </w:p>
    <w:p w14:paraId="7E6B225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92" w:name="_Toc11985"/>
      <w:r>
        <w:rPr>
          <w:rFonts w:hint="eastAsia" w:ascii="华文中宋" w:hAnsi="华文中宋" w:eastAsia="华文中宋" w:cs="华文中宋"/>
          <w:b/>
          <w:bCs/>
          <w:lang w:val="en-US" w:eastAsia="zh-CN"/>
        </w:rPr>
        <w:t>一、协议方基础信息</w:t>
      </w:r>
      <w:bookmarkEnd w:id="92"/>
    </w:p>
    <w:p w14:paraId="47815CF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征集人（甲方）：</w:t>
      </w:r>
    </w:p>
    <w:p w14:paraId="0F63BE9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地址：</w:t>
      </w:r>
    </w:p>
    <w:p w14:paraId="2B5B3E2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联系方式：</w:t>
      </w:r>
    </w:p>
    <w:p w14:paraId="5D6BF00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入围供应商（乙方）：</w:t>
      </w:r>
    </w:p>
    <w:p w14:paraId="465BD7C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地址：</w:t>
      </w:r>
    </w:p>
    <w:p w14:paraId="440228B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联系方式：</w:t>
      </w:r>
    </w:p>
    <w:p w14:paraId="7D04A6C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93" w:name="_Toc32602"/>
      <w:r>
        <w:rPr>
          <w:rFonts w:hint="eastAsia" w:ascii="华文中宋" w:hAnsi="华文中宋" w:eastAsia="华文中宋" w:cs="华文中宋"/>
          <w:b/>
          <w:bCs/>
          <w:lang w:val="en-US" w:eastAsia="zh-CN"/>
        </w:rPr>
        <w:t>二、 采购项目信息</w:t>
      </w:r>
      <w:bookmarkEnd w:id="93"/>
    </w:p>
    <w:p w14:paraId="054BA4B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采购项目名称：</w:t>
      </w:r>
    </w:p>
    <w:p w14:paraId="4D9A8C3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采购项目编号：</w:t>
      </w:r>
    </w:p>
    <w:p w14:paraId="4A676CD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94" w:name="_Toc12929"/>
      <w:r>
        <w:rPr>
          <w:rFonts w:hint="eastAsia" w:ascii="华文中宋" w:hAnsi="华文中宋" w:eastAsia="华文中宋" w:cs="华文中宋"/>
          <w:b/>
          <w:bCs/>
          <w:lang w:val="en-US" w:eastAsia="zh-CN"/>
        </w:rPr>
        <w:t>三、采购需求和最高限价</w:t>
      </w:r>
      <w:bookmarkEnd w:id="94"/>
    </w:p>
    <w:p w14:paraId="655F489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1.标的名称：</w:t>
      </w:r>
    </w:p>
    <w:p w14:paraId="2DAD6F4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2.服务内容：</w:t>
      </w:r>
    </w:p>
    <w:p w14:paraId="5A3F183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3.服务要求</w:t>
      </w:r>
    </w:p>
    <w:p w14:paraId="4C87DEC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(1)服务交付或者实施的地域范围：</w:t>
      </w:r>
    </w:p>
    <w:p w14:paraId="0C5F832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(2)服务期限：</w:t>
      </w:r>
    </w:p>
    <w:p w14:paraId="7AA99D2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(3)考核（验收）标准和方法：</w:t>
      </w:r>
    </w:p>
    <w:p w14:paraId="645D65C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(4)违约责任：</w:t>
      </w:r>
    </w:p>
    <w:p w14:paraId="55BF0AA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95" w:name="_Toc307"/>
      <w:r>
        <w:rPr>
          <w:rFonts w:hint="eastAsia" w:ascii="华文中宋" w:hAnsi="华文中宋" w:eastAsia="华文中宋" w:cs="华文中宋"/>
          <w:b/>
          <w:bCs/>
          <w:lang w:val="en-US" w:eastAsia="zh-CN"/>
        </w:rPr>
        <w:t>四、入围服务内容、服务标准， 协议价格</w:t>
      </w:r>
      <w:bookmarkEnd w:id="95"/>
    </w:p>
    <w:p w14:paraId="7E702DB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（一） 入围服务内容：</w:t>
      </w:r>
    </w:p>
    <w:p w14:paraId="5C473B7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（二） 入围服务标准：</w:t>
      </w:r>
    </w:p>
    <w:p w14:paraId="05C7510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（三）协议价格：</w:t>
      </w:r>
    </w:p>
    <w:p w14:paraId="3684729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96" w:name="_Toc6487"/>
      <w:r>
        <w:rPr>
          <w:rFonts w:hint="eastAsia" w:ascii="华文中宋" w:hAnsi="华文中宋" w:eastAsia="华文中宋" w:cs="华文中宋"/>
          <w:b/>
          <w:bCs/>
          <w:lang w:val="en-US" w:eastAsia="zh-CN"/>
        </w:rPr>
        <w:t>五、第二阶段成交供应商的方式</w:t>
      </w:r>
      <w:bookmarkEnd w:id="96"/>
    </w:p>
    <w:p w14:paraId="25492EF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highlight w:val="yellow"/>
        </w:rPr>
      </w:pPr>
      <w:r>
        <w:rPr>
          <w:rFonts w:hint="eastAsia" w:ascii="华文中宋" w:hAnsi="华文中宋" w:eastAsia="华文中宋" w:cs="华文中宋"/>
          <w:highlight w:val="yellow"/>
        </w:rPr>
        <w:t>直接选定/二次竞价</w:t>
      </w:r>
    </w:p>
    <w:p w14:paraId="1FA6DFF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97" w:name="_Toc20014"/>
      <w:r>
        <w:rPr>
          <w:rFonts w:hint="eastAsia" w:ascii="华文中宋" w:hAnsi="华文中宋" w:eastAsia="华文中宋" w:cs="华文中宋"/>
          <w:b/>
          <w:bCs/>
          <w:lang w:val="en-US" w:eastAsia="zh-CN"/>
        </w:rPr>
        <w:t>六、适用框架协议的采购人， 以及履行合同的地域范围</w:t>
      </w:r>
      <w:bookmarkEnd w:id="97"/>
    </w:p>
    <w:p w14:paraId="083E3CA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1.适用框架协议的采购人：</w:t>
      </w:r>
    </w:p>
    <w:p w14:paraId="757C24B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2.履行合同的地域范围描述：</w:t>
      </w:r>
    </w:p>
    <w:p w14:paraId="58FAD67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98" w:name="_Toc23057"/>
      <w:r>
        <w:rPr>
          <w:rFonts w:hint="eastAsia" w:ascii="华文中宋" w:hAnsi="华文中宋" w:eastAsia="华文中宋" w:cs="华文中宋"/>
          <w:b/>
          <w:bCs/>
          <w:lang w:val="en-US" w:eastAsia="zh-CN"/>
        </w:rPr>
        <w:t>七、资金支付方式、 时间和条件</w:t>
      </w:r>
      <w:bookmarkEnd w:id="98"/>
    </w:p>
    <w:p w14:paraId="04D1E81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1.支付方式：</w:t>
      </w:r>
    </w:p>
    <w:p w14:paraId="792BD6B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2.支付时间和条件：</w:t>
      </w:r>
    </w:p>
    <w:p w14:paraId="4BC9100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99" w:name="_Toc4257"/>
      <w:r>
        <w:rPr>
          <w:rFonts w:hint="eastAsia" w:ascii="华文中宋" w:hAnsi="华文中宋" w:eastAsia="华文中宋" w:cs="华文中宋"/>
          <w:b/>
          <w:bCs/>
          <w:lang w:val="en-US" w:eastAsia="zh-CN"/>
        </w:rPr>
        <w:t>八、采购合同文本</w:t>
      </w:r>
      <w:bookmarkEnd w:id="99"/>
    </w:p>
    <w:p w14:paraId="6AA8E7B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根据第二阶段成交方式展⽰合同文本</w:t>
      </w:r>
    </w:p>
    <w:p w14:paraId="6035BB4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00" w:name="_Toc4597"/>
      <w:r>
        <w:rPr>
          <w:rFonts w:hint="eastAsia" w:ascii="华文中宋" w:hAnsi="华文中宋" w:eastAsia="华文中宋" w:cs="华文中宋"/>
          <w:b/>
          <w:bCs/>
          <w:lang w:val="en-US" w:eastAsia="zh-CN"/>
        </w:rPr>
        <w:t>九、框架协议期限</w:t>
      </w:r>
      <w:bookmarkEnd w:id="100"/>
    </w:p>
    <w:p w14:paraId="193DE86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本协议有效期为自框架协议签订之日起</w:t>
      </w:r>
      <w:r>
        <w:rPr>
          <w:rFonts w:hint="eastAsia" w:ascii="华文中宋" w:hAnsi="华文中宋" w:eastAsia="华文中宋" w:cs="华文中宋"/>
          <w:highlight w:val="yellow"/>
        </w:rPr>
        <w:t xml:space="preserve">   月/年</w:t>
      </w:r>
      <w:r>
        <w:rPr>
          <w:rFonts w:hint="eastAsia" w:ascii="华文中宋" w:hAnsi="华文中宋" w:eastAsia="华文中宋" w:cs="华文中宋"/>
        </w:rPr>
        <w:t>。</w:t>
      </w:r>
    </w:p>
    <w:p w14:paraId="28936F8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01" w:name="_Toc17372"/>
      <w:r>
        <w:rPr>
          <w:rFonts w:hint="eastAsia" w:ascii="华文中宋" w:hAnsi="华文中宋" w:eastAsia="华文中宋" w:cs="华文中宋"/>
          <w:b/>
          <w:bCs/>
          <w:lang w:val="en-US" w:eastAsia="zh-CN"/>
        </w:rPr>
        <w:t>十、入围供应商清退和补充规则</w:t>
      </w:r>
      <w:bookmarkEnd w:id="101"/>
    </w:p>
    <w:p w14:paraId="2AB15BC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1.入围供应商清退规则：</w:t>
      </w:r>
    </w:p>
    <w:p w14:paraId="38D6776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入围供应商有下列情形之一，尚未签订框架协议的，取消其入围资格；已经签订框架协议的 ,  解除与其签订的框架协议：</w:t>
      </w:r>
    </w:p>
    <w:p w14:paraId="4E87509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1）恶意串通谋取入围或者合同成交的；</w:t>
      </w:r>
    </w:p>
    <w:p w14:paraId="017DB29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2）提供虚假材料谋取入围或者合同成交的；</w:t>
      </w:r>
    </w:p>
    <w:p w14:paraId="7D76982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3）无正当理由拒不接受合同授予的；</w:t>
      </w:r>
    </w:p>
    <w:p w14:paraId="5B6F634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4）不履行合同义务或者履行合同义务不符合约定，经采购人请求履行后仍不履行或者仍未按约定履行的；</w:t>
      </w:r>
    </w:p>
    <w:p w14:paraId="2440D7F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5）框架协议有效期内， 被禁止或限制参加政府采购活动的；</w:t>
      </w:r>
    </w:p>
    <w:p w14:paraId="4880855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6）框架协议约定的其他情形；</w:t>
      </w:r>
    </w:p>
    <w:p w14:paraId="14A455D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lang w:eastAsia="zh-CN"/>
        </w:rPr>
      </w:pPr>
      <w:r>
        <w:rPr>
          <w:rFonts w:hint="eastAsia" w:ascii="华文中宋" w:hAnsi="华文中宋" w:eastAsia="华文中宋" w:cs="华文中宋"/>
        </w:rPr>
        <w:t>被取消入围资格或者被解除框架协议的供应商不得参加同一封闭式框架协议补充征集</w:t>
      </w:r>
      <w:r>
        <w:rPr>
          <w:rFonts w:hint="eastAsia" w:ascii="华文中宋" w:hAnsi="华文中宋" w:eastAsia="华文中宋" w:cs="华文中宋"/>
          <w:lang w:eastAsia="zh-CN"/>
        </w:rPr>
        <w:t>。</w:t>
      </w:r>
    </w:p>
    <w:p w14:paraId="67DAC94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2.入围供应商补充规则：</w:t>
      </w:r>
    </w:p>
    <w:p w14:paraId="650E010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highlight w:val="yellow"/>
        </w:rPr>
      </w:pPr>
      <w:r>
        <w:rPr>
          <w:rFonts w:hint="eastAsia" w:ascii="华文中宋" w:hAnsi="华文中宋" w:eastAsia="华文中宋" w:cs="华文中宋"/>
        </w:rPr>
        <w:t>是否允许补充征集供应商：</w:t>
      </w:r>
      <w:r>
        <w:rPr>
          <w:rFonts w:hint="eastAsia" w:ascii="华文中宋" w:hAnsi="华文中宋" w:eastAsia="华文中宋" w:cs="华文中宋"/>
          <w:highlight w:val="yellow"/>
        </w:rPr>
        <w:t>是</w:t>
      </w:r>
    </w:p>
    <w:p w14:paraId="01478D1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highlight w:val="yellow"/>
        </w:rPr>
        <w:t>框架协议有效期内， 当剩余入围供应商不足入围供应商总数70%且影响框架协议执行时， 征集人将启动补充征集供应商。补充征集的条件、程序、评审方法和淘汰比例与初次征集相同。有效期遵守原框架协议的有效期。</w:t>
      </w:r>
    </w:p>
    <w:p w14:paraId="2102EFB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02" w:name="_Toc23985"/>
      <w:r>
        <w:rPr>
          <w:rFonts w:hint="eastAsia" w:ascii="华文中宋" w:hAnsi="华文中宋" w:eastAsia="华文中宋" w:cs="华文中宋"/>
          <w:b/>
          <w:bCs/>
          <w:lang w:val="en-US" w:eastAsia="zh-CN"/>
        </w:rPr>
        <w:t>十一、协议方的权利和义务</w:t>
      </w:r>
      <w:bookmarkEnd w:id="102"/>
    </w:p>
    <w:p w14:paraId="28FDE17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（一）征集人的权利和义务</w:t>
      </w:r>
    </w:p>
    <w:p w14:paraId="08E49AD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1.为本协议第二阶段合同授予提供工作便利；</w:t>
      </w:r>
    </w:p>
    <w:p w14:paraId="6704D88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2.对本协议第二阶段最高限价和需求标准执行情况进行管理；</w:t>
      </w:r>
    </w:p>
    <w:p w14:paraId="4A270A8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3.对本协议第二阶段确定成交供应商情况进行管理；</w:t>
      </w:r>
    </w:p>
    <w:p w14:paraId="732373D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4.接受服务对象对入围供应商履行框架协议和采购合同情况的反馈与评价，并将服务对象的反馈和评价情况公开， 作为第二阶段直接选定成交供应商的参考；</w:t>
      </w:r>
    </w:p>
    <w:p w14:paraId="4A823DF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5.公开本协议的第二阶段成交结果；</w:t>
      </w:r>
    </w:p>
    <w:p w14:paraId="028DBF0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6.办理入围供应商清退和补充相关事宜；</w:t>
      </w:r>
    </w:p>
    <w:p w14:paraId="2D4CBA0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7.监督方在服务履约中的相关事宜。</w:t>
      </w:r>
    </w:p>
    <w:p w14:paraId="48AA58C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（二） 入围供应商的权利与义务</w:t>
      </w:r>
    </w:p>
    <w:p w14:paraId="5ECE25C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1.在本协议有效期内， 按照本协议约定的入围服务和协议价格向服务对象提供服务；</w:t>
      </w:r>
    </w:p>
    <w:p w14:paraId="7664C25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2.对本协议履行形况和采购合同情况向征集人进行反馈与评价；</w:t>
      </w:r>
    </w:p>
    <w:p w14:paraId="7247CB0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3.乙方应当按照本项目第二阶段合同规定向服务对象提供服务，相对应的法律及连带责任均由乙方与服务对象约定；</w:t>
      </w:r>
    </w:p>
    <w:p w14:paraId="00EB9F1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4. 由于乙方自身原因导致出现服务违约违规、合同终止等情况给服务对象造成的不良影响或损失的， 由乙方承担相应责任， 甲方不承担任何法律责任；</w:t>
      </w:r>
    </w:p>
    <w:p w14:paraId="039BF69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5.积极配合工作， 自觉接受甲方对乙方履约情况的监督、检查和考评；</w:t>
      </w:r>
    </w:p>
    <w:p w14:paraId="5931978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6.指定作为业务联系人， 办理与甲方相关事宜。</w:t>
      </w:r>
    </w:p>
    <w:p w14:paraId="143DAFA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03" w:name="_Toc19975"/>
      <w:r>
        <w:rPr>
          <w:rFonts w:hint="eastAsia" w:ascii="华文中宋" w:hAnsi="华文中宋" w:eastAsia="华文中宋" w:cs="华文中宋"/>
          <w:b/>
          <w:bCs/>
          <w:lang w:val="en-US" w:eastAsia="zh-CN"/>
        </w:rPr>
        <w:t>十二、 争议解决</w:t>
      </w:r>
      <w:bookmarkEnd w:id="103"/>
    </w:p>
    <w:p w14:paraId="3AB25B5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因本协议履行发生争议，双方可协商解决。协商不能一致的，提交甲方住所地人民法院诉讼裁决。</w:t>
      </w:r>
    </w:p>
    <w:p w14:paraId="7611EEC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04" w:name="_Toc7730"/>
      <w:r>
        <w:rPr>
          <w:rFonts w:hint="eastAsia" w:ascii="华文中宋" w:hAnsi="华文中宋" w:eastAsia="华文中宋" w:cs="华文中宋"/>
          <w:b/>
          <w:bCs/>
          <w:lang w:val="en-US" w:eastAsia="zh-CN"/>
        </w:rPr>
        <w:t>十三、生效条款</w:t>
      </w:r>
      <w:bookmarkEnd w:id="104"/>
    </w:p>
    <w:p w14:paraId="5F23D5D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自双方签字盖章后发生法律效力。</w:t>
      </w:r>
    </w:p>
    <w:p w14:paraId="00E9FDC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09DFA79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64A97DC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甲方(公章)：</w:t>
      </w:r>
    </w:p>
    <w:p w14:paraId="11554E1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甲方代表：</w:t>
      </w:r>
    </w:p>
    <w:p w14:paraId="7E90DEC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甲方联系人：</w:t>
      </w:r>
    </w:p>
    <w:p w14:paraId="2E3F838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联系电话：</w:t>
      </w:r>
    </w:p>
    <w:p w14:paraId="752EE4E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单位地址：</w:t>
      </w:r>
    </w:p>
    <w:p w14:paraId="4A6BDC9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协议签订日期：    年    月     日</w:t>
      </w:r>
    </w:p>
    <w:p w14:paraId="67DFA5C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1C765D1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188AFCE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乙方(公章)：</w:t>
      </w:r>
    </w:p>
    <w:p w14:paraId="2572537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乙方代表：</w:t>
      </w:r>
    </w:p>
    <w:p w14:paraId="4E356B1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乙方联系人：</w:t>
      </w:r>
    </w:p>
    <w:p w14:paraId="0241EDB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联系电话：</w:t>
      </w:r>
    </w:p>
    <w:p w14:paraId="7A10592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单位地址：</w:t>
      </w:r>
    </w:p>
    <w:p w14:paraId="009498B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协议签订日期：    年    月     日</w:t>
      </w:r>
    </w:p>
    <w:p w14:paraId="2CE0E4A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注： 以上为框架协议范本， 框架协议内容具体以签订模板为准。</w:t>
      </w:r>
    </w:p>
    <w:p w14:paraId="534B5D2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52FB689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1A726F5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36D4B05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35CDE08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6D32879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7A6DD5F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sectPr>
          <w:footerReference r:id="rId8" w:type="default"/>
          <w:pgSz w:w="11900" w:h="16840"/>
          <w:pgMar w:top="1431" w:right="1785" w:bottom="1148" w:left="1785" w:header="0" w:footer="815" w:gutter="0"/>
          <w:pgBorders>
            <w:top w:val="none" w:sz="0" w:space="0"/>
            <w:left w:val="none" w:sz="0" w:space="0"/>
            <w:bottom w:val="none" w:sz="0" w:space="0"/>
            <w:right w:val="none" w:sz="0" w:space="0"/>
          </w:pgBorders>
          <w:pgNumType w:fmt="decimal"/>
          <w:cols w:space="720" w:num="1"/>
        </w:sectPr>
      </w:pPr>
    </w:p>
    <w:p w14:paraId="4AF2BDDC">
      <w:pPr>
        <w:keepNext w:val="0"/>
        <w:keepLines w:val="0"/>
        <w:pageBreakBefore w:val="0"/>
        <w:widowControl/>
        <w:kinsoku w:val="0"/>
        <w:wordWrap/>
        <w:overflowPunct/>
        <w:topLinePunct w:val="0"/>
        <w:autoSpaceDE w:val="0"/>
        <w:autoSpaceDN w:val="0"/>
        <w:bidi w:val="0"/>
        <w:adjustRightInd w:val="0"/>
        <w:snapToGrid w:val="0"/>
        <w:spacing w:line="480" w:lineRule="exact"/>
        <w:ind w:firstLine="482" w:firstLineChars="200"/>
        <w:jc w:val="center"/>
        <w:textAlignment w:val="baseline"/>
        <w:outlineLvl w:val="0"/>
        <w:rPr>
          <w:rFonts w:hint="eastAsia" w:ascii="华文中宋" w:hAnsi="华文中宋" w:eastAsia="华文中宋" w:cs="华文中宋"/>
          <w:b/>
          <w:bCs/>
          <w:sz w:val="24"/>
          <w:szCs w:val="24"/>
        </w:rPr>
      </w:pPr>
      <w:bookmarkStart w:id="105" w:name="_Toc31264"/>
      <w:r>
        <w:rPr>
          <w:rFonts w:hint="eastAsia" w:ascii="华文中宋" w:hAnsi="华文中宋" w:eastAsia="华文中宋" w:cs="华文中宋"/>
          <w:b/>
          <w:bCs/>
          <w:sz w:val="24"/>
          <w:szCs w:val="24"/>
        </w:rPr>
        <w:t>山西省政府采购框架协议{直购选定/二次竞价}合同</w:t>
      </w:r>
      <w:bookmarkEnd w:id="105"/>
    </w:p>
    <w:p w14:paraId="2E9AA8D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335DFAB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1766A9F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合同名称：</w:t>
      </w:r>
      <w:r>
        <w:rPr>
          <w:rFonts w:hint="eastAsia" w:ascii="华文中宋" w:hAnsi="华文中宋" w:eastAsia="华文中宋" w:cs="华文中宋"/>
          <w:highlight w:val="yellow"/>
        </w:rPr>
        <w:t xml:space="preserve"> {采购标的}{直购选定/二次竞价}</w:t>
      </w:r>
      <w:r>
        <w:rPr>
          <w:rFonts w:hint="eastAsia" w:ascii="华文中宋" w:hAnsi="华文中宋" w:eastAsia="华文中宋" w:cs="华文中宋"/>
        </w:rPr>
        <w:t>合同</w:t>
      </w:r>
    </w:p>
    <w:p w14:paraId="2577327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合同编号：</w:t>
      </w:r>
    </w:p>
    <w:p w14:paraId="7026816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框架协议编号：</w:t>
      </w:r>
    </w:p>
    <w:p w14:paraId="300E7FC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甲方：</w:t>
      </w:r>
    </w:p>
    <w:p w14:paraId="7278CE0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w:t>
      </w:r>
    </w:p>
    <w:p w14:paraId="3DACDCE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合同金额(元)：</w:t>
      </w:r>
    </w:p>
    <w:p w14:paraId="01C80DD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人民币大写：</w:t>
      </w:r>
    </w:p>
    <w:p w14:paraId="32E9316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经甲乙双方达成一致，根据《中华人民共和国政府采购法》《中华人民共和国民法典》等相关法律、法规的规定以及《政府采购框架协议采购方式管理暂行办法》签订本合同，并共同遵守。</w:t>
      </w:r>
    </w:p>
    <w:p w14:paraId="78CB6E0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06" w:name="_Toc12603"/>
      <w:r>
        <w:rPr>
          <w:rFonts w:hint="eastAsia" w:ascii="华文中宋" w:hAnsi="华文中宋" w:eastAsia="华文中宋" w:cs="华文中宋"/>
          <w:b/>
          <w:bCs/>
          <w:lang w:val="en-US" w:eastAsia="zh-CN"/>
        </w:rPr>
        <w:t>一、合同标的</w:t>
      </w:r>
      <w:bookmarkEnd w:id="106"/>
    </w:p>
    <w:p w14:paraId="638F64B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bl>
      <w:tblPr>
        <w:tblStyle w:val="11"/>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657"/>
        <w:gridCol w:w="1239"/>
        <w:gridCol w:w="1652"/>
        <w:gridCol w:w="813"/>
        <w:gridCol w:w="1239"/>
        <w:gridCol w:w="1252"/>
        <w:gridCol w:w="1258"/>
      </w:tblGrid>
      <w:tr w14:paraId="720F0198">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83" w:hRule="atLeast"/>
        </w:trPr>
        <w:tc>
          <w:tcPr>
            <w:tcW w:w="657" w:type="dxa"/>
            <w:vAlign w:val="top"/>
          </w:tcPr>
          <w:p w14:paraId="4BF74F9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序号</w:t>
            </w:r>
          </w:p>
        </w:tc>
        <w:tc>
          <w:tcPr>
            <w:tcW w:w="1239" w:type="dxa"/>
            <w:vAlign w:val="top"/>
          </w:tcPr>
          <w:p w14:paraId="7AAF0BA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标的名称</w:t>
            </w:r>
          </w:p>
        </w:tc>
        <w:tc>
          <w:tcPr>
            <w:tcW w:w="1652" w:type="dxa"/>
            <w:vAlign w:val="top"/>
          </w:tcPr>
          <w:p w14:paraId="7178B62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服务内容</w:t>
            </w:r>
          </w:p>
        </w:tc>
        <w:tc>
          <w:tcPr>
            <w:tcW w:w="813" w:type="dxa"/>
            <w:vAlign w:val="top"/>
          </w:tcPr>
          <w:p w14:paraId="7FF6384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数量</w:t>
            </w:r>
          </w:p>
        </w:tc>
        <w:tc>
          <w:tcPr>
            <w:tcW w:w="1239" w:type="dxa"/>
            <w:vAlign w:val="top"/>
          </w:tcPr>
          <w:p w14:paraId="2F215A5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单价（元）</w:t>
            </w:r>
          </w:p>
        </w:tc>
        <w:tc>
          <w:tcPr>
            <w:tcW w:w="1252" w:type="dxa"/>
            <w:vAlign w:val="top"/>
          </w:tcPr>
          <w:p w14:paraId="4CE7265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金额（元）</w:t>
            </w:r>
          </w:p>
        </w:tc>
        <w:tc>
          <w:tcPr>
            <w:tcW w:w="1258" w:type="dxa"/>
            <w:vAlign w:val="top"/>
          </w:tcPr>
          <w:p w14:paraId="171F541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b/>
                <w:bCs/>
              </w:rPr>
            </w:pPr>
            <w:r>
              <w:rPr>
                <w:rFonts w:hint="eastAsia" w:ascii="华文中宋" w:hAnsi="华文中宋" w:eastAsia="华文中宋" w:cs="华文中宋"/>
                <w:b/>
                <w:bCs/>
              </w:rPr>
              <w:t>备注</w:t>
            </w:r>
          </w:p>
        </w:tc>
      </w:tr>
      <w:tr w14:paraId="14F4153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77" w:hRule="atLeast"/>
        </w:trPr>
        <w:tc>
          <w:tcPr>
            <w:tcW w:w="657" w:type="dxa"/>
            <w:vAlign w:val="top"/>
          </w:tcPr>
          <w:p w14:paraId="589D30C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1</w:t>
            </w:r>
          </w:p>
        </w:tc>
        <w:tc>
          <w:tcPr>
            <w:tcW w:w="1239" w:type="dxa"/>
            <w:vAlign w:val="top"/>
          </w:tcPr>
          <w:p w14:paraId="0022501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center"/>
              <w:textAlignment w:val="baseline"/>
              <w:rPr>
                <w:rFonts w:hint="eastAsia" w:ascii="华文中宋" w:hAnsi="华文中宋" w:eastAsia="华文中宋" w:cs="华文中宋"/>
              </w:rPr>
            </w:pPr>
          </w:p>
        </w:tc>
        <w:tc>
          <w:tcPr>
            <w:tcW w:w="1652" w:type="dxa"/>
            <w:vAlign w:val="top"/>
          </w:tcPr>
          <w:p w14:paraId="1BFE5E6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813" w:type="dxa"/>
            <w:vAlign w:val="top"/>
          </w:tcPr>
          <w:p w14:paraId="6334D72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39" w:type="dxa"/>
            <w:vAlign w:val="top"/>
          </w:tcPr>
          <w:p w14:paraId="40A736C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52" w:type="dxa"/>
            <w:vAlign w:val="top"/>
          </w:tcPr>
          <w:p w14:paraId="7820346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58" w:type="dxa"/>
            <w:vAlign w:val="top"/>
          </w:tcPr>
          <w:p w14:paraId="6F1F517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r>
      <w:tr w14:paraId="5601BA87">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77" w:hRule="atLeast"/>
        </w:trPr>
        <w:tc>
          <w:tcPr>
            <w:tcW w:w="657" w:type="dxa"/>
            <w:vAlign w:val="top"/>
          </w:tcPr>
          <w:p w14:paraId="786F23E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2</w:t>
            </w:r>
          </w:p>
        </w:tc>
        <w:tc>
          <w:tcPr>
            <w:tcW w:w="1239" w:type="dxa"/>
            <w:vAlign w:val="top"/>
          </w:tcPr>
          <w:p w14:paraId="37C6A94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center"/>
              <w:textAlignment w:val="baseline"/>
              <w:rPr>
                <w:rFonts w:hint="eastAsia" w:ascii="华文中宋" w:hAnsi="华文中宋" w:eastAsia="华文中宋" w:cs="华文中宋"/>
              </w:rPr>
            </w:pPr>
          </w:p>
        </w:tc>
        <w:tc>
          <w:tcPr>
            <w:tcW w:w="1652" w:type="dxa"/>
            <w:vAlign w:val="top"/>
          </w:tcPr>
          <w:p w14:paraId="11E2AC3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813" w:type="dxa"/>
            <w:vAlign w:val="top"/>
          </w:tcPr>
          <w:p w14:paraId="619DD82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39" w:type="dxa"/>
            <w:vAlign w:val="top"/>
          </w:tcPr>
          <w:p w14:paraId="145DE40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52" w:type="dxa"/>
            <w:vAlign w:val="top"/>
          </w:tcPr>
          <w:p w14:paraId="64E06DA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58" w:type="dxa"/>
            <w:vAlign w:val="top"/>
          </w:tcPr>
          <w:p w14:paraId="21E6874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r>
      <w:tr w14:paraId="06024D57">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77" w:hRule="atLeast"/>
        </w:trPr>
        <w:tc>
          <w:tcPr>
            <w:tcW w:w="657" w:type="dxa"/>
            <w:vAlign w:val="top"/>
          </w:tcPr>
          <w:p w14:paraId="125FBE0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3</w:t>
            </w:r>
          </w:p>
        </w:tc>
        <w:tc>
          <w:tcPr>
            <w:tcW w:w="1239" w:type="dxa"/>
            <w:vAlign w:val="top"/>
          </w:tcPr>
          <w:p w14:paraId="69A7FE7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center"/>
              <w:textAlignment w:val="baseline"/>
              <w:rPr>
                <w:rFonts w:hint="eastAsia" w:ascii="华文中宋" w:hAnsi="华文中宋" w:eastAsia="华文中宋" w:cs="华文中宋"/>
              </w:rPr>
            </w:pPr>
          </w:p>
        </w:tc>
        <w:tc>
          <w:tcPr>
            <w:tcW w:w="1652" w:type="dxa"/>
            <w:vAlign w:val="top"/>
          </w:tcPr>
          <w:p w14:paraId="151E20B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813" w:type="dxa"/>
            <w:vAlign w:val="top"/>
          </w:tcPr>
          <w:p w14:paraId="6C97B1C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39" w:type="dxa"/>
            <w:vAlign w:val="top"/>
          </w:tcPr>
          <w:p w14:paraId="44C4373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52" w:type="dxa"/>
            <w:vAlign w:val="top"/>
          </w:tcPr>
          <w:p w14:paraId="1E99436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c>
          <w:tcPr>
            <w:tcW w:w="1258" w:type="dxa"/>
            <w:vAlign w:val="top"/>
          </w:tcPr>
          <w:p w14:paraId="082D35F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tc>
      </w:tr>
      <w:tr w14:paraId="791C115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83" w:hRule="atLeast"/>
        </w:trPr>
        <w:tc>
          <w:tcPr>
            <w:tcW w:w="1896" w:type="dxa"/>
            <w:gridSpan w:val="2"/>
            <w:vAlign w:val="top"/>
          </w:tcPr>
          <w:p w14:paraId="25B38A4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华文中宋" w:hAnsi="华文中宋" w:eastAsia="华文中宋" w:cs="华文中宋"/>
              </w:rPr>
            </w:pPr>
            <w:r>
              <w:rPr>
                <w:rFonts w:hint="eastAsia" w:ascii="华文中宋" w:hAnsi="华文中宋" w:eastAsia="华文中宋" w:cs="华文中宋"/>
              </w:rPr>
              <w:t>合计</w:t>
            </w:r>
          </w:p>
        </w:tc>
        <w:tc>
          <w:tcPr>
            <w:tcW w:w="6214" w:type="dxa"/>
            <w:gridSpan w:val="5"/>
            <w:vAlign w:val="top"/>
          </w:tcPr>
          <w:p w14:paraId="04B84D9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 大写（人民币） :</w:t>
            </w:r>
          </w:p>
        </w:tc>
      </w:tr>
    </w:tbl>
    <w:p w14:paraId="43873CF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07" w:name="_Toc23209"/>
      <w:r>
        <w:rPr>
          <w:rFonts w:hint="eastAsia" w:ascii="华文中宋" w:hAnsi="华文中宋" w:eastAsia="华文中宋" w:cs="华文中宋"/>
          <w:b/>
          <w:bCs/>
          <w:lang w:val="en-US" w:eastAsia="zh-CN"/>
        </w:rPr>
        <w:t>二、服务要求</w:t>
      </w:r>
      <w:bookmarkEnd w:id="107"/>
    </w:p>
    <w:p w14:paraId="12D6FEF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服务内容：</w:t>
      </w:r>
    </w:p>
    <w:p w14:paraId="3E73762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服务标准：</w:t>
      </w:r>
    </w:p>
    <w:p w14:paraId="66B00A7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服务工作量清单：</w:t>
      </w:r>
    </w:p>
    <w:p w14:paraId="433B54A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08" w:name="_Toc9165"/>
      <w:r>
        <w:rPr>
          <w:rFonts w:hint="eastAsia" w:ascii="华文中宋" w:hAnsi="华文中宋" w:eastAsia="华文中宋" w:cs="华文中宋"/>
          <w:b/>
          <w:bCs/>
          <w:lang w:val="en-US" w:eastAsia="zh-CN"/>
        </w:rPr>
        <w:t>三、合同定价方式、支付方式、付款期限</w:t>
      </w:r>
      <w:bookmarkEnd w:id="108"/>
    </w:p>
    <w:p w14:paraId="6070B2C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 xml:space="preserve">合同定价方式： </w:t>
      </w:r>
      <w:r>
        <w:rPr>
          <w:rFonts w:hint="eastAsia" w:ascii="华文中宋" w:hAnsi="华文中宋" w:eastAsia="华文中宋" w:cs="华文中宋"/>
          <w:highlight w:val="yellow"/>
        </w:rPr>
        <w:t>固定价格合同支付方式</w:t>
      </w:r>
      <w:r>
        <w:rPr>
          <w:rFonts w:hint="eastAsia" w:ascii="华文中宋" w:hAnsi="华文中宋" w:eastAsia="华文中宋" w:cs="华文中宋"/>
        </w:rPr>
        <w:t>：</w:t>
      </w:r>
    </w:p>
    <w:p w14:paraId="1195C5D6">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付款期限：</w:t>
      </w:r>
    </w:p>
    <w:p w14:paraId="180025B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09" w:name="_Toc8968"/>
      <w:r>
        <w:rPr>
          <w:rFonts w:hint="eastAsia" w:ascii="华文中宋" w:hAnsi="华文中宋" w:eastAsia="华文中宋" w:cs="华文中宋"/>
          <w:b/>
          <w:bCs/>
          <w:lang w:val="en-US" w:eastAsia="zh-CN"/>
        </w:rPr>
        <w:t>四、验收标准和方法</w:t>
      </w:r>
      <w:bookmarkEnd w:id="109"/>
    </w:p>
    <w:p w14:paraId="1291769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0D90FB4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3F069E4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10" w:name="_Toc21651"/>
      <w:r>
        <w:rPr>
          <w:rFonts w:hint="eastAsia" w:ascii="华文中宋" w:hAnsi="华文中宋" w:eastAsia="华文中宋" w:cs="华文中宋"/>
          <w:b/>
          <w:bCs/>
          <w:lang w:val="en-US" w:eastAsia="zh-CN"/>
        </w:rPr>
        <w:t>五、权利和义务</w:t>
      </w:r>
      <w:bookmarkEnd w:id="110"/>
    </w:p>
    <w:p w14:paraId="55FFC1B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（一） 甲方的权利和义务</w:t>
      </w:r>
    </w:p>
    <w:p w14:paraId="5D2902B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pict>
          <v:shape id="_x0000_s1026" o:spid="_x0000_s1026" o:spt="202" type="#_x0000_t202" style="height:11.3pt;width:18.8pt;" fillcolor="#FFFF00" filled="t" stroked="f" coordsize="21600,21600">
            <v:path/>
            <v:fill on="t" focussize="0,0"/>
            <v:stroke on="f"/>
            <v:imagedata o:title=""/>
            <o:lock v:ext="edit" aspectratio="f"/>
            <v:textbox inset="0mm,0mm,0mm,0mm">
              <w:txbxContent>
                <w:p w14:paraId="35ACE848">
                  <w:pPr>
                    <w:spacing w:before="151" w:line="103" w:lineRule="exact"/>
                    <w:jc w:val="right"/>
                    <w:rPr>
                      <w:rFonts w:ascii="Lucida Sans Unicode" w:hAnsi="Lucida Sans Unicode" w:eastAsia="Lucida Sans Unicode" w:cs="Lucida Sans Unicode"/>
                      <w:sz w:val="18"/>
                      <w:szCs w:val="18"/>
                    </w:rPr>
                  </w:pPr>
                  <w:r>
                    <w:rPr>
                      <w:rFonts w:ascii="Lucida Sans Unicode" w:hAnsi="Lucida Sans Unicode" w:eastAsia="Lucida Sans Unicode" w:cs="Lucida Sans Unicode"/>
                      <w:spacing w:val="-4"/>
                      <w:position w:val="2"/>
                      <w:sz w:val="18"/>
                      <w:szCs w:val="18"/>
                    </w:rPr>
                    <w:t>……</w:t>
                  </w:r>
                </w:p>
              </w:txbxContent>
            </v:textbox>
            <w10:wrap type="none"/>
            <w10:anchorlock/>
          </v:shape>
        </w:pict>
      </w:r>
    </w:p>
    <w:p w14:paraId="467FE18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（二） 乙方的权利和义务</w:t>
      </w:r>
    </w:p>
    <w:p w14:paraId="1DC8EBF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pict>
          <v:shape id="_x0000_s1027" o:spid="_x0000_s1027" o:spt="202" type="#_x0000_t202" style="height:11.3pt;width:18.8pt;" fillcolor="#FFFF00" filled="t" stroked="f" coordsize="21600,21600">
            <v:path/>
            <v:fill on="t" focussize="0,0"/>
            <v:stroke on="f"/>
            <v:imagedata o:title=""/>
            <o:lock v:ext="edit" aspectratio="f"/>
            <v:textbox inset="0mm,0mm,0mm,0mm">
              <w:txbxContent>
                <w:p w14:paraId="494F7DE8">
                  <w:pPr>
                    <w:spacing w:before="151" w:line="103" w:lineRule="exact"/>
                    <w:jc w:val="right"/>
                    <w:rPr>
                      <w:rFonts w:ascii="Lucida Sans Unicode" w:hAnsi="Lucida Sans Unicode" w:eastAsia="Lucida Sans Unicode" w:cs="Lucida Sans Unicode"/>
                      <w:sz w:val="18"/>
                      <w:szCs w:val="18"/>
                    </w:rPr>
                  </w:pPr>
                  <w:r>
                    <w:rPr>
                      <w:rFonts w:ascii="Lucida Sans Unicode" w:hAnsi="Lucida Sans Unicode" w:eastAsia="Lucida Sans Unicode" w:cs="Lucida Sans Unicode"/>
                      <w:spacing w:val="-4"/>
                      <w:position w:val="2"/>
                      <w:sz w:val="18"/>
                      <w:szCs w:val="18"/>
                    </w:rPr>
                    <w:t>……</w:t>
                  </w:r>
                </w:p>
              </w:txbxContent>
            </v:textbox>
            <w10:wrap type="none"/>
            <w10:anchorlock/>
          </v:shape>
        </w:pict>
      </w:r>
    </w:p>
    <w:p w14:paraId="55080DF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11" w:name="_Toc13481"/>
      <w:r>
        <w:rPr>
          <w:rFonts w:hint="eastAsia" w:ascii="华文中宋" w:hAnsi="华文中宋" w:eastAsia="华文中宋" w:cs="华文中宋"/>
          <w:b/>
          <w:bCs/>
          <w:lang w:val="en-US" w:eastAsia="zh-CN"/>
        </w:rPr>
        <w:t>六、违约责任</w:t>
      </w:r>
      <w:bookmarkEnd w:id="111"/>
    </w:p>
    <w:p w14:paraId="39E1715A">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1.因甲方原因导致变更、中止或者终止政府采购合同的，应对乙方受到的损失予以赔偿或者补偿。</w:t>
      </w:r>
    </w:p>
    <w:p w14:paraId="30C2E16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highlight w:val="yellow"/>
        </w:rPr>
      </w:pPr>
      <w:r>
        <w:rPr>
          <w:rFonts w:hint="eastAsia" w:ascii="华文中宋" w:hAnsi="华文中宋" w:eastAsia="华文中宋" w:cs="华文中宋"/>
        </w:rPr>
        <w:t>2.</w:t>
      </w:r>
      <w:r>
        <w:rPr>
          <w:rFonts w:hint="eastAsia" w:ascii="华文中宋" w:hAnsi="华文中宋" w:eastAsia="华文中宋" w:cs="华文中宋"/>
          <w:highlight w:val="yellow"/>
        </w:rPr>
        <w:t>（乙方的违约责任）</w:t>
      </w:r>
    </w:p>
    <w:p w14:paraId="5C6B006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highlight w:val="yellow"/>
        </w:rPr>
      </w:pPr>
      <w:r>
        <w:rPr>
          <w:rFonts w:hint="eastAsia" w:ascii="华文中宋" w:hAnsi="华文中宋" w:eastAsia="华文中宋" w:cs="华文中宋"/>
          <w:highlight w:val="yellow"/>
        </w:rPr>
        <w:pict>
          <v:shape id="_x0000_s1028" o:spid="_x0000_s1028" o:spt="202" type="#_x0000_t202" style="height:11.3pt;width:18.8pt;" fillcolor="#FFFF00" filled="t" stroked="f" coordsize="21600,21600">
            <v:path/>
            <v:fill on="t" focussize="0,0"/>
            <v:stroke on="f"/>
            <v:imagedata o:title=""/>
            <o:lock v:ext="edit" aspectratio="f"/>
            <v:textbox inset="0mm,0mm,0mm,0mm">
              <w:txbxContent>
                <w:p w14:paraId="073C518E">
                  <w:pPr>
                    <w:spacing w:before="151" w:line="103" w:lineRule="exact"/>
                    <w:jc w:val="right"/>
                    <w:rPr>
                      <w:rFonts w:ascii="Lucida Sans Unicode" w:hAnsi="Lucida Sans Unicode" w:eastAsia="Lucida Sans Unicode" w:cs="Lucida Sans Unicode"/>
                      <w:sz w:val="18"/>
                      <w:szCs w:val="18"/>
                    </w:rPr>
                  </w:pPr>
                  <w:r>
                    <w:rPr>
                      <w:rFonts w:ascii="Lucida Sans Unicode" w:hAnsi="Lucida Sans Unicode" w:eastAsia="Lucida Sans Unicode" w:cs="Lucida Sans Unicode"/>
                      <w:spacing w:val="-4"/>
                      <w:position w:val="2"/>
                      <w:sz w:val="18"/>
                      <w:szCs w:val="18"/>
                    </w:rPr>
                    <w:t>……</w:t>
                  </w:r>
                </w:p>
              </w:txbxContent>
            </v:textbox>
            <w10:wrap type="none"/>
            <w10:anchorlock/>
          </v:shape>
        </w:pict>
      </w:r>
    </w:p>
    <w:p w14:paraId="3FE8A3C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12" w:name="_Toc28405"/>
      <w:r>
        <w:rPr>
          <w:rFonts w:hint="eastAsia" w:ascii="华文中宋" w:hAnsi="华文中宋" w:eastAsia="华文中宋" w:cs="华文中宋"/>
          <w:b/>
          <w:bCs/>
          <w:lang w:val="en-US" w:eastAsia="zh-CN"/>
        </w:rPr>
        <w:t>七、解决纠纷方式</w:t>
      </w:r>
      <w:bookmarkEnd w:id="112"/>
    </w:p>
    <w:p w14:paraId="4FE95F8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因本合同引起的争议，甲乙双方应友好协商解决。若甲乙双方不能解决争议，任意一方可发起纠纷处理流程，由征集人进行协调。协调不能达成一致的，提交原告住所地人民法院诉讼解决。</w:t>
      </w:r>
    </w:p>
    <w:p w14:paraId="40AAA91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华文中宋" w:hAnsi="华文中宋" w:eastAsia="华文中宋" w:cs="华文中宋"/>
          <w:b/>
          <w:bCs/>
          <w:lang w:val="en-US" w:eastAsia="zh-CN"/>
        </w:rPr>
      </w:pPr>
      <w:bookmarkStart w:id="113" w:name="_Toc18009"/>
      <w:r>
        <w:rPr>
          <w:rFonts w:hint="eastAsia" w:ascii="华文中宋" w:hAnsi="华文中宋" w:eastAsia="华文中宋" w:cs="华文中宋"/>
          <w:b/>
          <w:bCs/>
          <w:lang w:val="en-US" w:eastAsia="zh-CN"/>
        </w:rPr>
        <w:t>八、其他</w:t>
      </w:r>
      <w:bookmarkEnd w:id="113"/>
    </w:p>
    <w:p w14:paraId="7761929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1.本合同由甲乙双方签字盖章后生效。</w:t>
      </w:r>
    </w:p>
    <w:p w14:paraId="6FA4E00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2.合同内容如有与国家法律法规强制性规定冲突的，从其规定。</w:t>
      </w:r>
    </w:p>
    <w:p w14:paraId="3E82E4C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004CDF7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55269A5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甲方(公章)：</w:t>
      </w:r>
    </w:p>
    <w:p w14:paraId="3C5A12D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甲方代表：</w:t>
      </w:r>
    </w:p>
    <w:p w14:paraId="3E8AC51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甲方联系人：</w:t>
      </w:r>
    </w:p>
    <w:p w14:paraId="156C681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联系电话：</w:t>
      </w:r>
    </w:p>
    <w:p w14:paraId="0DA2D3E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单位地址：</w:t>
      </w:r>
    </w:p>
    <w:p w14:paraId="4195615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合同签订日期：    年    月     日</w:t>
      </w:r>
    </w:p>
    <w:p w14:paraId="1A53C55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74909AE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p w14:paraId="7DB5EDB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乙方(公章)：</w:t>
      </w:r>
    </w:p>
    <w:p w14:paraId="0DA9D0C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乙方代表：</w:t>
      </w:r>
    </w:p>
    <w:p w14:paraId="42A71D4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开戶银行：</w:t>
      </w:r>
    </w:p>
    <w:p w14:paraId="723EF4B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银行账号：</w:t>
      </w:r>
    </w:p>
    <w:p w14:paraId="271A256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乙方联系人：</w:t>
      </w:r>
    </w:p>
    <w:p w14:paraId="5F1F2D5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联系电话：</w:t>
      </w:r>
    </w:p>
    <w:p w14:paraId="6B8634CC">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单位地址：</w:t>
      </w:r>
    </w:p>
    <w:p w14:paraId="16A4165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合同签订日期：    年    月     日</w:t>
      </w:r>
    </w:p>
    <w:p w14:paraId="08247995">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注：以上为合同范本，合同内容具体以签订模板为准。</w:t>
      </w:r>
    </w:p>
    <w:p w14:paraId="0F37D6A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sectPr>
          <w:footerReference r:id="rId9" w:type="default"/>
          <w:pgSz w:w="11900" w:h="16840"/>
          <w:pgMar w:top="1431" w:right="1785" w:bottom="1148" w:left="1785" w:header="0" w:footer="815" w:gutter="0"/>
          <w:pgBorders>
            <w:top w:val="none" w:sz="0" w:space="0"/>
            <w:left w:val="none" w:sz="0" w:space="0"/>
            <w:bottom w:val="none" w:sz="0" w:space="0"/>
            <w:right w:val="none" w:sz="0" w:space="0"/>
          </w:pgBorders>
          <w:pgNumType w:fmt="decimal"/>
          <w:cols w:space="720" w:num="1"/>
        </w:sectPr>
      </w:pPr>
    </w:p>
    <w:p w14:paraId="1F8C038F">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jc w:val="center"/>
        <w:textAlignment w:val="baseline"/>
        <w:outlineLvl w:val="0"/>
        <w:rPr>
          <w:rFonts w:hint="default" w:ascii="华文中宋" w:hAnsi="华文中宋" w:eastAsia="华文中宋" w:cs="华文中宋"/>
          <w:b/>
          <w:bCs/>
          <w:sz w:val="28"/>
          <w:szCs w:val="28"/>
          <w:lang w:val="en-US" w:eastAsia="zh-CN"/>
        </w:rPr>
      </w:pPr>
      <w:bookmarkStart w:id="114" w:name="_Toc11136"/>
      <w:r>
        <w:rPr>
          <w:rFonts w:hint="eastAsia" w:ascii="华文中宋" w:hAnsi="华文中宋" w:eastAsia="华文中宋" w:cs="华文中宋"/>
          <w:b/>
          <w:bCs/>
          <w:sz w:val="28"/>
          <w:szCs w:val="28"/>
          <w:lang w:val="en-US" w:eastAsia="zh-CN"/>
        </w:rPr>
        <w:t>第七章 响应文件格怯</w:t>
      </w:r>
      <w:bookmarkEnd w:id="114"/>
    </w:p>
    <w:p w14:paraId="4F3EA10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center"/>
        <w:textAlignment w:val="baseline"/>
        <w:outlineLvl w:val="0"/>
        <w:rPr>
          <w:rFonts w:hint="eastAsia" w:ascii="华文中宋" w:hAnsi="华文中宋" w:eastAsia="华文中宋" w:cs="华文中宋"/>
        </w:rPr>
      </w:pPr>
    </w:p>
    <w:p w14:paraId="60CB94E4">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采购包1：</w:t>
      </w:r>
    </w:p>
    <w:p w14:paraId="6D45A3E9">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分册名称： 响应性投标文件分册</w:t>
      </w:r>
    </w:p>
    <w:p w14:paraId="020E065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详见附件：封面</w:t>
      </w:r>
    </w:p>
    <w:p w14:paraId="6ED19A7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 响应函</w:t>
      </w:r>
    </w:p>
    <w:p w14:paraId="45ACE7F7">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 中小企业声明函</w:t>
      </w:r>
    </w:p>
    <w:p w14:paraId="201987B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华文中宋" w:hAnsi="华文中宋" w:eastAsia="华文中宋" w:cs="华文中宋"/>
        </w:rPr>
      </w:pPr>
      <w:r>
        <w:rPr>
          <w:rFonts w:hint="eastAsia" w:ascii="华文中宋" w:hAnsi="华文中宋" w:eastAsia="华文中宋" w:cs="华文中宋"/>
        </w:rPr>
        <w:t>详见附件：监狱企业证明文件</w:t>
      </w:r>
    </w:p>
    <w:p w14:paraId="13125EC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华文中宋" w:hAnsi="华文中宋" w:eastAsia="华文中宋" w:cs="华文中宋"/>
        </w:rPr>
      </w:pPr>
      <w:r>
        <w:rPr>
          <w:rFonts w:hint="eastAsia" w:ascii="华文中宋" w:hAnsi="华文中宋" w:eastAsia="华文中宋" w:cs="华文中宋"/>
        </w:rPr>
        <w:t>详见附件：残疾人福利性单位声明函</w:t>
      </w:r>
    </w:p>
    <w:p w14:paraId="16C4B3F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华文中宋" w:hAnsi="华文中宋" w:eastAsia="华文中宋" w:cs="华文中宋"/>
        </w:rPr>
      </w:pPr>
      <w:r>
        <w:rPr>
          <w:rFonts w:hint="eastAsia" w:ascii="华文中宋" w:hAnsi="华文中宋" w:eastAsia="华文中宋" w:cs="华文中宋"/>
        </w:rPr>
        <w:t>详见附件：服务内容及服务要求应答表</w:t>
      </w:r>
    </w:p>
    <w:p w14:paraId="7C266DE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华文中宋" w:hAnsi="华文中宋" w:eastAsia="华文中宋" w:cs="华文中宋"/>
        </w:rPr>
      </w:pPr>
      <w:r>
        <w:rPr>
          <w:rFonts w:hint="eastAsia" w:ascii="华文中宋" w:hAnsi="华文中宋" w:eastAsia="华文中宋" w:cs="华文中宋"/>
        </w:rPr>
        <w:t>详见附件：报价一览表</w:t>
      </w:r>
    </w:p>
    <w:p w14:paraId="19A219B2">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华文中宋" w:hAnsi="华文中宋" w:eastAsia="华文中宋" w:cs="华文中宋"/>
        </w:rPr>
      </w:pPr>
      <w:r>
        <w:rPr>
          <w:rFonts w:hint="eastAsia" w:ascii="华文中宋" w:hAnsi="华文中宋" w:eastAsia="华文中宋" w:cs="华文中宋"/>
        </w:rPr>
        <w:t>详见附件：报价明细表</w:t>
      </w:r>
    </w:p>
    <w:p w14:paraId="382EE71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华文中宋" w:hAnsi="华文中宋" w:eastAsia="华文中宋" w:cs="华文中宋"/>
        </w:rPr>
      </w:pPr>
      <w:r>
        <w:rPr>
          <w:rFonts w:hint="eastAsia" w:ascii="华文中宋" w:hAnsi="华文中宋" w:eastAsia="华文中宋" w:cs="华文中宋"/>
        </w:rPr>
        <w:t>详见附件：商务应答表</w:t>
      </w:r>
    </w:p>
    <w:p w14:paraId="6DC272ED">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华文中宋" w:hAnsi="华文中宋" w:eastAsia="华文中宋" w:cs="华文中宋"/>
        </w:rPr>
      </w:pPr>
      <w:r>
        <w:rPr>
          <w:rFonts w:hint="eastAsia" w:ascii="华文中宋" w:hAnsi="华文中宋" w:eastAsia="华文中宋" w:cs="华文中宋"/>
        </w:rPr>
        <w:t>详见附件：本项目第1包特定资格要求</w:t>
      </w:r>
    </w:p>
    <w:p w14:paraId="105336C8">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华文中宋" w:hAnsi="华文中宋" w:eastAsia="华文中宋" w:cs="华文中宋"/>
        </w:rPr>
      </w:pPr>
      <w:r>
        <w:rPr>
          <w:rFonts w:hint="eastAsia" w:ascii="华文中宋" w:hAnsi="华文中宋" w:eastAsia="华文中宋" w:cs="华文中宋"/>
        </w:rPr>
        <w:t>详见附件：包1 报价明细表</w:t>
      </w:r>
    </w:p>
    <w:p w14:paraId="5B6D4848">
      <w:pPr>
        <w:pStyle w:val="2"/>
        <w:jc w:val="left"/>
        <w:rPr>
          <w:rFonts w:hint="eastAsia"/>
        </w:rPr>
      </w:pPr>
    </w:p>
    <w:p w14:paraId="4359D6F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采购包2：</w:t>
      </w:r>
    </w:p>
    <w:p w14:paraId="7D0D831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华文中宋" w:hAnsi="华文中宋" w:eastAsia="华文中宋" w:cs="华文中宋"/>
        </w:rPr>
      </w:pPr>
      <w:r>
        <w:rPr>
          <w:rFonts w:hint="eastAsia" w:ascii="华文中宋" w:hAnsi="华文中宋" w:eastAsia="华文中宋" w:cs="华文中宋"/>
        </w:rPr>
        <w:t>分册名称： 响应性投标文件分册</w:t>
      </w:r>
    </w:p>
    <w:p w14:paraId="5267D60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详见附件：封面</w:t>
      </w:r>
    </w:p>
    <w:p w14:paraId="2F91603E">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 响应函</w:t>
      </w:r>
    </w:p>
    <w:p w14:paraId="24A6D2F0">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 中小企业声明函</w:t>
      </w:r>
    </w:p>
    <w:p w14:paraId="79D8116F">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详见附件：监狱企业证明文件</w:t>
      </w:r>
    </w:p>
    <w:p w14:paraId="13E42D3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详见附件：残疾人福利性单位声明函</w:t>
      </w:r>
    </w:p>
    <w:p w14:paraId="11750A5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详见附件：服务内容及服务要求应答表</w:t>
      </w:r>
    </w:p>
    <w:p w14:paraId="1B6404E1">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详见附件：报价一览表</w:t>
      </w:r>
    </w:p>
    <w:p w14:paraId="4478024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详见附件：报价明细表</w:t>
      </w:r>
    </w:p>
    <w:p w14:paraId="6A0C72F3">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详见附件：商务应答表</w:t>
      </w:r>
    </w:p>
    <w:p w14:paraId="343A5B39">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详见附件：本项目第2包特定资格要求</w:t>
      </w:r>
    </w:p>
    <w:p w14:paraId="07438E4B">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r>
        <w:rPr>
          <w:rFonts w:hint="eastAsia" w:ascii="华文中宋" w:hAnsi="华文中宋" w:eastAsia="华文中宋" w:cs="华文中宋"/>
        </w:rPr>
        <w:t>详见附件：包2 报价明细表</w:t>
      </w:r>
    </w:p>
    <w:p w14:paraId="1D9C5FE4">
      <w:pPr>
        <w:keepNext w:val="0"/>
        <w:keepLines w:val="0"/>
        <w:pageBreakBefore w:val="0"/>
        <w:widowControl/>
        <w:kinsoku w:val="0"/>
        <w:wordWrap/>
        <w:overflowPunct/>
        <w:topLinePunct w:val="0"/>
        <w:autoSpaceDE w:val="0"/>
        <w:autoSpaceDN w:val="0"/>
        <w:bidi w:val="0"/>
        <w:adjustRightInd w:val="0"/>
        <w:snapToGrid w:val="0"/>
        <w:spacing w:line="480" w:lineRule="exact"/>
        <w:ind w:firstLine="420" w:firstLineChars="200"/>
        <w:textAlignment w:val="baseline"/>
        <w:rPr>
          <w:rFonts w:hint="eastAsia" w:ascii="华文中宋" w:hAnsi="华文中宋" w:eastAsia="华文中宋" w:cs="华文中宋"/>
        </w:rPr>
      </w:pPr>
    </w:p>
    <w:sectPr>
      <w:footerReference r:id="rId10" w:type="default"/>
      <w:pgSz w:w="11900" w:h="16840"/>
      <w:pgMar w:top="1431" w:right="1785" w:bottom="400" w:left="1785" w:header="0" w:footer="0"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0619A">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F675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8A65">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BF72B">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DFD85">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0972B">
    <w:pPr>
      <w:pStyle w:val="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2CFC37"/>
    <w:multiLevelType w:val="singleLevel"/>
    <w:tmpl w:val="D12CFC37"/>
    <w:lvl w:ilvl="0" w:tentative="0">
      <w:start w:val="1"/>
      <w:numFmt w:val="decimal"/>
      <w:suff w:val="nothing"/>
      <w:lvlText w:val="%1、"/>
      <w:lvlJc w:val="left"/>
    </w:lvl>
  </w:abstractNum>
  <w:abstractNum w:abstractNumId="1">
    <w:nsid w:val="E5C2DF6B"/>
    <w:multiLevelType w:val="singleLevel"/>
    <w:tmpl w:val="E5C2DF6B"/>
    <w:lvl w:ilvl="0" w:tentative="0">
      <w:start w:val="1"/>
      <w:numFmt w:val="decimal"/>
      <w:suff w:val="nothing"/>
      <w:lvlText w:val="%1、"/>
      <w:lvlJc w:val="left"/>
    </w:lvl>
  </w:abstractNum>
  <w:abstractNum w:abstractNumId="2">
    <w:nsid w:val="07ADB329"/>
    <w:multiLevelType w:val="singleLevel"/>
    <w:tmpl w:val="07ADB329"/>
    <w:lvl w:ilvl="0" w:tentative="0">
      <w:start w:val="4"/>
      <w:numFmt w:val="decimal"/>
      <w:suff w:val="nothing"/>
      <w:lvlText w:val="%1、"/>
      <w:lvlJc w:val="left"/>
    </w:lvl>
  </w:abstractNum>
  <w:abstractNum w:abstractNumId="3">
    <w:nsid w:val="66F77891"/>
    <w:multiLevelType w:val="singleLevel"/>
    <w:tmpl w:val="66F77891"/>
    <w:lvl w:ilvl="0" w:tentative="0">
      <w:start w:val="1"/>
      <w:numFmt w:val="decimal"/>
      <w:suff w:val="nothing"/>
      <w:lvlText w:val="%1、"/>
      <w:lvlJc w:val="left"/>
    </w:lvl>
  </w:abstractNum>
  <w:abstractNum w:abstractNumId="4">
    <w:nsid w:val="67D02B04"/>
    <w:multiLevelType w:val="singleLevel"/>
    <w:tmpl w:val="67D02B04"/>
    <w:lvl w:ilvl="0" w:tentative="0">
      <w:start w:val="1"/>
      <w:numFmt w:val="decimal"/>
      <w:suff w:val="nothing"/>
      <w:lvlText w:val="%1、"/>
      <w:lvlJc w:val="left"/>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EE543AB"/>
    <w:rsid w:val="10AD5604"/>
    <w:rsid w:val="1DBB0AC2"/>
    <w:rsid w:val="1F6619A4"/>
    <w:rsid w:val="295E4DC4"/>
    <w:rsid w:val="32146967"/>
    <w:rsid w:val="3C945DE1"/>
    <w:rsid w:val="3F31255B"/>
    <w:rsid w:val="43CB69E6"/>
    <w:rsid w:val="4BFF4A81"/>
    <w:rsid w:val="522E786E"/>
    <w:rsid w:val="549F59E8"/>
    <w:rsid w:val="55480C47"/>
    <w:rsid w:val="554C0B40"/>
    <w:rsid w:val="59E05AB3"/>
    <w:rsid w:val="5A8858D1"/>
    <w:rsid w:val="5AD8111D"/>
    <w:rsid w:val="614A0BFB"/>
    <w:rsid w:val="630E4B89"/>
    <w:rsid w:val="63194A6F"/>
    <w:rsid w:val="65053D6A"/>
    <w:rsid w:val="76FB0A30"/>
    <w:rsid w:val="770C0AF9"/>
    <w:rsid w:val="77C13B02"/>
    <w:rsid w:val="7ED02615"/>
    <w:rsid w:val="7F2F7AA5"/>
    <w:rsid w:val="7F8A5DA3"/>
    <w:rsid w:val="7FAE2F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toc 3"/>
    <w:basedOn w:val="1"/>
    <w:next w:val="1"/>
    <w:qFormat/>
    <w:uiPriority w:val="0"/>
    <w:pPr>
      <w:ind w:left="840" w:leftChars="400"/>
    </w:p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微软雅黑" w:hAnsi="微软雅黑" w:eastAsia="微软雅黑" w:cs="微软雅黑"/>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44</Pages>
  <Words>9957</Words>
  <Characters>10391</Characters>
  <TotalTime>2</TotalTime>
  <ScaleCrop>false</ScaleCrop>
  <LinksUpToDate>false</LinksUpToDate>
  <CharactersWithSpaces>10576</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2026-05-07T11:00:00Z</dcterms:created>
  <dc:creator>HP</dc:creator>
  <cp:lastModifiedBy>HP</cp:lastModifiedBy>
  <dcterms:modified xsi:type="dcterms:W3CDTF">2026-05-19T04:56:13Z</dcterms:modified>
  <dc:tit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2026-05-09T15:20:59Z</vt:filetime>
  </property>
  <property fmtid="{D5CDD505-2E9C-101B-9397-08002B2CF9AE}" pid="4" name="KSOTemplateDocerSaveRecord">
    <vt:lpwstr>eyJoZGlkIjoiOWZmMTkyZjZjYzdhYTQ3MjBlMDM2ZTNkODlkZGMwNzEifQ==</vt:lpwstr>
  </property>
  <property fmtid="{D5CDD505-2E9C-101B-9397-08002B2CF9AE}" pid="5" name="KSOProductBuildVer">
    <vt:lpwstr>2052-12.1.0.26375</vt:lpwstr>
  </property>
  <property fmtid="{D5CDD505-2E9C-101B-9397-08002B2CF9AE}" pid="6" name="ICV">
    <vt:lpwstr>24748059170E4B329E6021D0C3CDE374_13</vt:lpwstr>
  </property>
</Properties>
</file>